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A62" w:rsidRDefault="00EF7B1F">
      <w:pPr>
        <w:pStyle w:val="aa"/>
        <w:overflowPunct w:val="0"/>
        <w:spacing w:before="136"/>
        <w:ind w:left="-1" w:right="174" w:hanging="6"/>
        <w:jc w:val="center"/>
      </w:pPr>
      <w:bookmarkStart w:id="0" w:name="_GoBack"/>
      <w:r>
        <w:rPr>
          <w:rFonts w:ascii="Times New Roman" w:hAnsi="Times New Roman" w:cs="Times New Roman"/>
          <w:b/>
          <w:sz w:val="28"/>
          <w:szCs w:val="28"/>
        </w:rPr>
        <w:t>台灣動物園暨水族館協會</w:t>
      </w:r>
      <w:r>
        <w:rPr>
          <w:rFonts w:ascii="新細明體" w:eastAsia="新細明體" w:hAnsi="新細明體" w:cs="Times New Roman"/>
          <w:b/>
          <w:sz w:val="28"/>
          <w:szCs w:val="28"/>
        </w:rPr>
        <w:t>「</w:t>
      </w:r>
      <w:r>
        <w:rPr>
          <w:rFonts w:ascii="Times New Roman" w:hAnsi="Times New Roman" w:cs="Times New Roman"/>
          <w:b/>
          <w:sz w:val="28"/>
          <w:szCs w:val="28"/>
        </w:rPr>
        <w:t>展演動物價值思辨</w:t>
      </w:r>
      <w:r>
        <w:rPr>
          <w:rFonts w:cs="Times New Roman"/>
          <w:b/>
          <w:sz w:val="28"/>
          <w:szCs w:val="28"/>
        </w:rPr>
        <w:t>」</w:t>
      </w:r>
      <w:r>
        <w:rPr>
          <w:rFonts w:ascii="Times New Roman" w:hAnsi="Times New Roman" w:cs="Times New Roman"/>
          <w:b/>
          <w:sz w:val="28"/>
          <w:szCs w:val="28"/>
        </w:rPr>
        <w:t>教案研習營報名簡章</w:t>
      </w:r>
    </w:p>
    <w:bookmarkEnd w:id="0"/>
    <w:p w:rsidR="006C6A62" w:rsidRDefault="00EF7B1F">
      <w:pPr>
        <w:pStyle w:val="aa"/>
        <w:numPr>
          <w:ilvl w:val="0"/>
          <w:numId w:val="2"/>
        </w:numPr>
        <w:tabs>
          <w:tab w:val="left" w:pos="567"/>
        </w:tabs>
        <w:overflowPunct w:val="0"/>
        <w:spacing w:before="0" w:line="276" w:lineRule="auto"/>
        <w:ind w:left="1843" w:right="176" w:hanging="1843"/>
        <w:rPr>
          <w:rFonts w:ascii="Times New Roman" w:hAnsi="Times New Roman" w:cs="Times New Roman"/>
        </w:rPr>
      </w:pPr>
      <w:r>
        <w:rPr>
          <w:rFonts w:ascii="Times New Roman" w:hAnsi="Times New Roman" w:cs="Times New Roman"/>
        </w:rPr>
        <w:t>研習目的：</w:t>
      </w:r>
    </w:p>
    <w:p w:rsidR="006C6A62" w:rsidRDefault="00EF7B1F">
      <w:pPr>
        <w:spacing w:line="360" w:lineRule="auto"/>
        <w:rPr>
          <w:rFonts w:ascii="標楷體" w:eastAsia="標楷體" w:hAnsi="標楷體"/>
        </w:rPr>
      </w:pPr>
      <w:r>
        <w:rPr>
          <w:rFonts w:ascii="標楷體" w:eastAsia="標楷體" w:hAnsi="標楷體"/>
        </w:rPr>
        <w:t xml:space="preserve">    </w:t>
      </w:r>
      <w:r>
        <w:rPr>
          <w:rFonts w:ascii="標楷體" w:eastAsia="標楷體" w:hAnsi="標楷體"/>
        </w:rPr>
        <w:t>展演動物在現代社會中的地位和角色一直是個爭議性議題。因此本教案研習營的目的是要透過教案的研發，讓老師能夠引導學生深入了解和思考展演動物的價值和倫理議題，主要包括以下面向：</w:t>
      </w:r>
    </w:p>
    <w:p w:rsidR="006C6A62" w:rsidRDefault="00EF7B1F">
      <w:pPr>
        <w:spacing w:line="360" w:lineRule="auto"/>
        <w:ind w:firstLine="480"/>
        <w:rPr>
          <w:rFonts w:ascii="標楷體" w:eastAsia="標楷體" w:hAnsi="標楷體"/>
        </w:rPr>
      </w:pPr>
      <w:r>
        <w:rPr>
          <w:rFonts w:ascii="標楷體" w:eastAsia="標楷體" w:hAnsi="標楷體"/>
        </w:rPr>
        <w:t xml:space="preserve">1. </w:t>
      </w:r>
      <w:r>
        <w:rPr>
          <w:rFonts w:ascii="標楷體" w:eastAsia="標楷體" w:hAnsi="標楷體"/>
        </w:rPr>
        <w:t>讓學生認識動物園的源起與動物福利的發展。</w:t>
      </w:r>
    </w:p>
    <w:p w:rsidR="006C6A62" w:rsidRDefault="00EF7B1F">
      <w:pPr>
        <w:spacing w:line="360" w:lineRule="auto"/>
        <w:ind w:firstLine="480"/>
        <w:rPr>
          <w:rFonts w:ascii="標楷體" w:eastAsia="標楷體" w:hAnsi="標楷體"/>
        </w:rPr>
      </w:pPr>
      <w:r>
        <w:rPr>
          <w:rFonts w:ascii="標楷體" w:eastAsia="標楷體" w:hAnsi="標楷體"/>
        </w:rPr>
        <w:t xml:space="preserve">2. </w:t>
      </w:r>
      <w:r>
        <w:rPr>
          <w:rFonts w:ascii="標楷體" w:eastAsia="標楷體" w:hAnsi="標楷體"/>
        </w:rPr>
        <w:t>提升學生</w:t>
      </w:r>
      <w:proofErr w:type="gramStart"/>
      <w:r>
        <w:rPr>
          <w:rFonts w:ascii="標楷體" w:eastAsia="標楷體" w:hAnsi="標楷體"/>
        </w:rPr>
        <w:t>對展演動</w:t>
      </w:r>
      <w:proofErr w:type="gramEnd"/>
      <w:r>
        <w:rPr>
          <w:rFonts w:ascii="標楷體" w:eastAsia="標楷體" w:hAnsi="標楷體"/>
        </w:rPr>
        <w:t>福利議題的關注度。</w:t>
      </w:r>
    </w:p>
    <w:p w:rsidR="006C6A62" w:rsidRDefault="00EF7B1F">
      <w:pPr>
        <w:spacing w:line="360" w:lineRule="auto"/>
        <w:ind w:firstLine="480"/>
        <w:rPr>
          <w:rFonts w:ascii="標楷體" w:eastAsia="標楷體" w:hAnsi="標楷體"/>
        </w:rPr>
      </w:pPr>
      <w:r>
        <w:rPr>
          <w:rFonts w:ascii="標楷體" w:eastAsia="標楷體" w:hAnsi="標楷體"/>
        </w:rPr>
        <w:t xml:space="preserve">3. </w:t>
      </w:r>
      <w:r>
        <w:rPr>
          <w:rFonts w:ascii="標楷體" w:eastAsia="標楷體" w:hAnsi="標楷體"/>
        </w:rPr>
        <w:t>幫助學生思考展演動物存在的價值與社會功能及展演動物消失後可能的影響。</w:t>
      </w:r>
    </w:p>
    <w:p w:rsidR="006C6A62" w:rsidRDefault="00EF7B1F">
      <w:pPr>
        <w:spacing w:line="360" w:lineRule="auto"/>
        <w:ind w:firstLine="480"/>
        <w:rPr>
          <w:rFonts w:ascii="標楷體" w:eastAsia="標楷體" w:hAnsi="標楷體"/>
        </w:rPr>
      </w:pPr>
      <w:r>
        <w:rPr>
          <w:rFonts w:ascii="標楷體" w:eastAsia="標楷體" w:hAnsi="標楷體"/>
        </w:rPr>
        <w:t xml:space="preserve">4. </w:t>
      </w:r>
      <w:r>
        <w:rPr>
          <w:rFonts w:ascii="標楷體" w:eastAsia="標楷體" w:hAnsi="標楷體"/>
        </w:rPr>
        <w:t>增進</w:t>
      </w:r>
      <w:proofErr w:type="gramStart"/>
      <w:r>
        <w:rPr>
          <w:rFonts w:ascii="標楷體" w:eastAsia="標楷體" w:hAnsi="標楷體"/>
        </w:rPr>
        <w:t>學生對展演</w:t>
      </w:r>
      <w:proofErr w:type="gramEnd"/>
      <w:r>
        <w:rPr>
          <w:rFonts w:ascii="標楷體" w:eastAsia="標楷體" w:hAnsi="標楷體"/>
        </w:rPr>
        <w:t>動物場所議題的思辨能力。</w:t>
      </w:r>
    </w:p>
    <w:p w:rsidR="006C6A62" w:rsidRDefault="00EF7B1F">
      <w:pPr>
        <w:pStyle w:val="aa"/>
        <w:numPr>
          <w:ilvl w:val="0"/>
          <w:numId w:val="2"/>
        </w:numPr>
        <w:tabs>
          <w:tab w:val="left" w:pos="567"/>
        </w:tabs>
        <w:overflowPunct w:val="0"/>
        <w:spacing w:before="0" w:line="276" w:lineRule="auto"/>
        <w:ind w:left="1843" w:right="176" w:hanging="1843"/>
        <w:rPr>
          <w:rFonts w:ascii="Times New Roman" w:hAnsi="Times New Roman" w:cs="Times New Roman"/>
        </w:rPr>
      </w:pPr>
      <w:r>
        <w:rPr>
          <w:rFonts w:ascii="Times New Roman" w:hAnsi="Times New Roman" w:cs="Times New Roman"/>
        </w:rPr>
        <w:t>主辦單位</w:t>
      </w:r>
      <w:bookmarkStart w:id="1" w:name="_Hlk132272957"/>
      <w:r>
        <w:rPr>
          <w:rFonts w:ascii="Times New Roman" w:hAnsi="Times New Roman" w:cs="Times New Roman"/>
        </w:rPr>
        <w:t>：</w:t>
      </w:r>
      <w:bookmarkEnd w:id="1"/>
      <w:r>
        <w:rPr>
          <w:rFonts w:ascii="Times New Roman" w:hAnsi="Times New Roman" w:cs="Times New Roman"/>
        </w:rPr>
        <w:t>台灣動物園暨水族館協會、臺北市立動物園、壽山動物園</w:t>
      </w:r>
      <w:r>
        <w:rPr>
          <w:rFonts w:ascii="Times New Roman" w:hAnsi="Times New Roman" w:cs="Times New Roman"/>
        </w:rPr>
        <w:t>(</w:t>
      </w:r>
      <w:r>
        <w:rPr>
          <w:rFonts w:ascii="Times New Roman" w:hAnsi="Times New Roman" w:cs="Times New Roman"/>
        </w:rPr>
        <w:t>南部場</w:t>
      </w:r>
      <w:r>
        <w:rPr>
          <w:rFonts w:ascii="Times New Roman" w:hAnsi="Times New Roman" w:cs="Times New Roman"/>
        </w:rPr>
        <w:t xml:space="preserve">) </w:t>
      </w:r>
    </w:p>
    <w:p w:rsidR="006C6A62" w:rsidRDefault="00EF7B1F">
      <w:pPr>
        <w:pStyle w:val="aa"/>
        <w:numPr>
          <w:ilvl w:val="0"/>
          <w:numId w:val="2"/>
        </w:numPr>
        <w:tabs>
          <w:tab w:val="left" w:pos="567"/>
        </w:tabs>
        <w:overflowPunct w:val="0"/>
        <w:spacing w:before="0" w:line="276" w:lineRule="auto"/>
        <w:ind w:left="1843" w:right="176" w:hanging="1843"/>
        <w:rPr>
          <w:rFonts w:ascii="Times New Roman" w:hAnsi="Times New Roman" w:cs="Times New Roman"/>
        </w:rPr>
      </w:pPr>
      <w:r>
        <w:rPr>
          <w:rFonts w:ascii="Times New Roman" w:hAnsi="Times New Roman" w:cs="Times New Roman"/>
        </w:rPr>
        <w:t>協辦單位：花蓮遠雄海洋公園</w:t>
      </w:r>
      <w:r>
        <w:rPr>
          <w:rFonts w:ascii="Times New Roman" w:hAnsi="Times New Roman" w:cs="Times New Roman"/>
        </w:rPr>
        <w:t>(</w:t>
      </w:r>
      <w:r>
        <w:rPr>
          <w:rFonts w:ascii="Times New Roman" w:hAnsi="Times New Roman" w:cs="Times New Roman"/>
        </w:rPr>
        <w:t>東部場</w:t>
      </w:r>
      <w:r>
        <w:rPr>
          <w:rFonts w:ascii="Times New Roman" w:hAnsi="Times New Roman" w:cs="Times New Roman"/>
        </w:rPr>
        <w:t>)</w:t>
      </w:r>
    </w:p>
    <w:p w:rsidR="006C6A62" w:rsidRDefault="00EF7B1F">
      <w:pPr>
        <w:pStyle w:val="aa"/>
        <w:numPr>
          <w:ilvl w:val="0"/>
          <w:numId w:val="2"/>
        </w:numPr>
        <w:tabs>
          <w:tab w:val="left" w:pos="567"/>
        </w:tabs>
        <w:overflowPunct w:val="0"/>
        <w:spacing w:before="0" w:line="276" w:lineRule="auto"/>
        <w:ind w:left="1843" w:right="176" w:hanging="1843"/>
        <w:rPr>
          <w:rFonts w:ascii="Times New Roman" w:hAnsi="Times New Roman" w:cs="Times New Roman"/>
        </w:rPr>
      </w:pPr>
      <w:r>
        <w:rPr>
          <w:rFonts w:ascii="Times New Roman" w:hAnsi="Times New Roman" w:cs="Times New Roman"/>
        </w:rPr>
        <w:t>指導單位：行政院農業委員會畜牧處</w:t>
      </w:r>
    </w:p>
    <w:p w:rsidR="006C6A62" w:rsidRDefault="00EF7B1F">
      <w:pPr>
        <w:pStyle w:val="aa"/>
        <w:numPr>
          <w:ilvl w:val="0"/>
          <w:numId w:val="2"/>
        </w:numPr>
        <w:tabs>
          <w:tab w:val="left" w:pos="567"/>
        </w:tabs>
        <w:overflowPunct w:val="0"/>
        <w:spacing w:before="0" w:line="276" w:lineRule="auto"/>
        <w:ind w:left="1843" w:right="176" w:hanging="1843"/>
      </w:pPr>
      <w:r>
        <w:rPr>
          <w:rFonts w:ascii="Times New Roman" w:hAnsi="Times New Roman" w:cs="Times New Roman"/>
        </w:rPr>
        <w:t>研習對象：</w:t>
      </w:r>
      <w:r>
        <w:t>全國各公私立國小、國中、高中教師，以及對該議題有興趣之教學領域相關人員</w:t>
      </w:r>
    </w:p>
    <w:p w:rsidR="006C6A62" w:rsidRDefault="00EF7B1F">
      <w:pPr>
        <w:pStyle w:val="aa"/>
        <w:numPr>
          <w:ilvl w:val="0"/>
          <w:numId w:val="2"/>
        </w:numPr>
        <w:tabs>
          <w:tab w:val="left" w:pos="567"/>
        </w:tabs>
        <w:overflowPunct w:val="0"/>
        <w:spacing w:before="0" w:line="276" w:lineRule="auto"/>
        <w:ind w:left="1843" w:right="176" w:hanging="1843"/>
        <w:rPr>
          <w:rFonts w:ascii="Times New Roman" w:hAnsi="Times New Roman" w:cs="Times New Roman"/>
        </w:rPr>
      </w:pPr>
      <w:r>
        <w:rPr>
          <w:rFonts w:ascii="Times New Roman" w:hAnsi="Times New Roman" w:cs="Times New Roman"/>
        </w:rPr>
        <w:t>研習名額：東部場</w:t>
      </w:r>
      <w:r>
        <w:rPr>
          <w:rFonts w:ascii="Times New Roman" w:hAnsi="Times New Roman" w:cs="Times New Roman"/>
        </w:rPr>
        <w:t>30</w:t>
      </w:r>
      <w:r>
        <w:rPr>
          <w:rFonts w:ascii="Times New Roman" w:hAnsi="Times New Roman" w:cs="Times New Roman"/>
        </w:rPr>
        <w:t>人次；北部場</w:t>
      </w:r>
      <w:r>
        <w:rPr>
          <w:rFonts w:ascii="Times New Roman" w:hAnsi="Times New Roman" w:cs="Times New Roman"/>
        </w:rPr>
        <w:t>40</w:t>
      </w:r>
      <w:r>
        <w:rPr>
          <w:rFonts w:ascii="Times New Roman" w:hAnsi="Times New Roman" w:cs="Times New Roman"/>
        </w:rPr>
        <w:t>人次；南部</w:t>
      </w:r>
      <w:r>
        <w:rPr>
          <w:rFonts w:ascii="Times New Roman" w:hAnsi="Times New Roman" w:cs="Times New Roman"/>
        </w:rPr>
        <w:t>30</w:t>
      </w:r>
      <w:r>
        <w:rPr>
          <w:rFonts w:ascii="Times New Roman" w:hAnsi="Times New Roman" w:cs="Times New Roman"/>
        </w:rPr>
        <w:t>人次</w:t>
      </w:r>
    </w:p>
    <w:p w:rsidR="006C6A62" w:rsidRDefault="00EF7B1F">
      <w:pPr>
        <w:pStyle w:val="aa"/>
        <w:numPr>
          <w:ilvl w:val="0"/>
          <w:numId w:val="2"/>
        </w:numPr>
        <w:tabs>
          <w:tab w:val="left" w:pos="259"/>
        </w:tabs>
        <w:overflowPunct w:val="0"/>
        <w:spacing w:before="0" w:line="276" w:lineRule="auto"/>
        <w:ind w:right="176"/>
        <w:rPr>
          <w:rFonts w:ascii="Times New Roman" w:hAnsi="Times New Roman" w:cs="Times New Roman"/>
        </w:rPr>
      </w:pPr>
      <w:r>
        <w:rPr>
          <w:rFonts w:ascii="Times New Roman" w:hAnsi="Times New Roman" w:cs="Times New Roman"/>
        </w:rPr>
        <w:t>研習日期：</w:t>
      </w:r>
    </w:p>
    <w:p w:rsidR="006C6A62" w:rsidRDefault="00EF7B1F">
      <w:pPr>
        <w:pStyle w:val="aa"/>
        <w:tabs>
          <w:tab w:val="left" w:pos="567"/>
        </w:tabs>
        <w:overflowPunct w:val="0"/>
        <w:spacing w:before="0" w:line="276" w:lineRule="auto"/>
        <w:ind w:left="476" w:right="175" w:hanging="62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課程代碼</w:t>
      </w:r>
      <w:r>
        <w:rPr>
          <w:rFonts w:ascii="Times New Roman" w:hAnsi="Times New Roman" w:cs="Times New Roman"/>
        </w:rPr>
        <w:tab/>
        <w:t xml:space="preserve"> </w:t>
      </w:r>
      <w:bookmarkStart w:id="2" w:name="_Hlk132272995"/>
      <w:r>
        <w:rPr>
          <w:rFonts w:ascii="Times New Roman" w:hAnsi="Times New Roman" w:cs="Times New Roman"/>
        </w:rPr>
        <w:t>東部場：</w:t>
      </w:r>
      <w:r>
        <w:rPr>
          <w:rFonts w:ascii="Times New Roman" w:hAnsi="Times New Roman" w:cs="Times New Roman"/>
        </w:rPr>
        <w:t>112</w:t>
      </w:r>
      <w:r>
        <w:rPr>
          <w:rFonts w:ascii="Times New Roman" w:hAnsi="Times New Roman" w:cs="Times New Roman"/>
        </w:rPr>
        <w:t>年</w:t>
      </w:r>
      <w:r>
        <w:rPr>
          <w:rFonts w:ascii="Times New Roman" w:hAnsi="Times New Roman" w:cs="Times New Roman"/>
        </w:rPr>
        <w:t>07</w:t>
      </w:r>
      <w:r>
        <w:rPr>
          <w:rFonts w:ascii="Times New Roman" w:hAnsi="Times New Roman" w:cs="Times New Roman"/>
        </w:rPr>
        <w:t>月</w:t>
      </w:r>
      <w:r>
        <w:rPr>
          <w:rFonts w:ascii="Times New Roman" w:hAnsi="Times New Roman" w:cs="Times New Roman"/>
        </w:rPr>
        <w:t>04</w:t>
      </w:r>
      <w:r>
        <w:rPr>
          <w:rFonts w:ascii="Times New Roman" w:hAnsi="Times New Roman" w:cs="Times New Roman"/>
        </w:rPr>
        <w:t>日</w:t>
      </w: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ab/>
      </w:r>
      <w:bookmarkStart w:id="3" w:name="_Hlk132272822"/>
      <w:r>
        <w:rPr>
          <w:rFonts w:ascii="Times New Roman" w:hAnsi="Times New Roman" w:cs="Times New Roman"/>
        </w:rPr>
        <w:t>09:30-17:00</w:t>
      </w:r>
      <w:bookmarkEnd w:id="3"/>
      <w:r>
        <w:rPr>
          <w:rFonts w:ascii="Times New Roman" w:hAnsi="Times New Roman" w:cs="Times New Roman"/>
        </w:rPr>
        <w:t xml:space="preserve">  </w:t>
      </w:r>
      <w:bookmarkStart w:id="4" w:name="_Hlk132272895"/>
      <w:r>
        <w:rPr>
          <w:rFonts w:ascii="Times New Roman" w:hAnsi="Times New Roman" w:cs="Times New Roman"/>
        </w:rPr>
        <w:t>展演動物價值思辨教案研習營</w:t>
      </w:r>
      <w:bookmarkEnd w:id="4"/>
    </w:p>
    <w:p w:rsidR="006C6A62" w:rsidRDefault="00EF7B1F">
      <w:pPr>
        <w:pStyle w:val="aa"/>
        <w:tabs>
          <w:tab w:val="left" w:pos="567"/>
        </w:tabs>
        <w:overflowPunct w:val="0"/>
        <w:spacing w:before="0" w:line="276" w:lineRule="auto"/>
        <w:ind w:left="480" w:right="175" w:hanging="622"/>
      </w:pPr>
      <w:r>
        <w:rPr>
          <w:rFonts w:ascii="Times New Roman" w:hAnsi="Times New Roman" w:cs="Times New Roman"/>
        </w:rPr>
        <w:t xml:space="preserve"> </w:t>
      </w:r>
      <w:r>
        <w:rPr>
          <w:rFonts w:ascii="Times New Roman" w:hAnsi="Times New Roman" w:cs="Times New Roman"/>
        </w:rPr>
        <w:t>課程代碼</w:t>
      </w:r>
      <w:r>
        <w:rPr>
          <w:rFonts w:ascii="Times New Roman" w:hAnsi="Times New Roman" w:cs="Times New Roman"/>
        </w:rPr>
        <w:tab/>
        <w:t xml:space="preserve"> </w:t>
      </w:r>
      <w:r>
        <w:rPr>
          <w:rFonts w:ascii="Times New Roman" w:hAnsi="Times New Roman" w:cs="Times New Roman"/>
        </w:rPr>
        <w:t>北部場：</w:t>
      </w:r>
      <w:r>
        <w:rPr>
          <w:rFonts w:ascii="Times New Roman" w:hAnsi="Times New Roman" w:cs="Times New Roman"/>
        </w:rPr>
        <w:t>112</w:t>
      </w:r>
      <w:r>
        <w:rPr>
          <w:rFonts w:ascii="Times New Roman" w:hAnsi="Times New Roman" w:cs="Times New Roman"/>
        </w:rPr>
        <w:t>年</w:t>
      </w:r>
      <w:r>
        <w:rPr>
          <w:rFonts w:ascii="Times New Roman" w:hAnsi="Times New Roman" w:cs="Times New Roman"/>
        </w:rPr>
        <w:t>07</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日</w:t>
      </w: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w:t>
      </w:r>
      <w:r>
        <w:tab/>
      </w:r>
      <w:r>
        <w:rPr>
          <w:rFonts w:ascii="Times New Roman" w:hAnsi="Times New Roman" w:cs="Times New Roman"/>
        </w:rPr>
        <w:t xml:space="preserve">09:30-17:00  </w:t>
      </w:r>
      <w:r>
        <w:rPr>
          <w:rFonts w:ascii="Times New Roman" w:hAnsi="Times New Roman" w:cs="Times New Roman"/>
        </w:rPr>
        <w:t>展演動物價值思辨教案研習營</w:t>
      </w:r>
    </w:p>
    <w:p w:rsidR="006C6A62" w:rsidRDefault="00EF7B1F">
      <w:pPr>
        <w:pStyle w:val="aa"/>
        <w:tabs>
          <w:tab w:val="left" w:pos="567"/>
        </w:tabs>
        <w:overflowPunct w:val="0"/>
        <w:spacing w:before="0" w:line="276" w:lineRule="auto"/>
        <w:ind w:left="480" w:right="175" w:hanging="62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課程代碼</w:t>
      </w:r>
      <w:r>
        <w:rPr>
          <w:rFonts w:ascii="Times New Roman" w:hAnsi="Times New Roman" w:cs="Times New Roman"/>
        </w:rPr>
        <w:tab/>
        <w:t xml:space="preserve"> </w:t>
      </w:r>
      <w:r>
        <w:rPr>
          <w:rFonts w:ascii="Times New Roman" w:hAnsi="Times New Roman" w:cs="Times New Roman"/>
        </w:rPr>
        <w:t>南部場：</w:t>
      </w:r>
      <w:r>
        <w:rPr>
          <w:rFonts w:ascii="Times New Roman" w:hAnsi="Times New Roman" w:cs="Times New Roman"/>
        </w:rPr>
        <w:t>112</w:t>
      </w:r>
      <w:r>
        <w:rPr>
          <w:rFonts w:ascii="Times New Roman" w:hAnsi="Times New Roman" w:cs="Times New Roman"/>
        </w:rPr>
        <w:t>年</w:t>
      </w:r>
      <w:r>
        <w:rPr>
          <w:rFonts w:ascii="Times New Roman" w:hAnsi="Times New Roman" w:cs="Times New Roman"/>
        </w:rPr>
        <w:t>07</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w:t>
      </w:r>
      <w:r>
        <w:rPr>
          <w:rFonts w:ascii="Times New Roman" w:hAnsi="Times New Roman" w:cs="Times New Roman"/>
        </w:rPr>
        <w:tab/>
        <w:t xml:space="preserve">09:30-17:00  </w:t>
      </w:r>
      <w:r>
        <w:rPr>
          <w:rFonts w:ascii="Times New Roman" w:hAnsi="Times New Roman" w:cs="Times New Roman"/>
        </w:rPr>
        <w:t>展演動物價值思辨教案研習營</w:t>
      </w:r>
    </w:p>
    <w:bookmarkEnd w:id="2"/>
    <w:p w:rsidR="006C6A62" w:rsidRDefault="00EF7B1F">
      <w:pPr>
        <w:pStyle w:val="aa"/>
        <w:numPr>
          <w:ilvl w:val="0"/>
          <w:numId w:val="2"/>
        </w:numPr>
        <w:tabs>
          <w:tab w:val="left" w:pos="567"/>
        </w:tabs>
        <w:overflowPunct w:val="0"/>
        <w:spacing w:before="0" w:line="276" w:lineRule="auto"/>
        <w:ind w:left="1843" w:right="176" w:hanging="1843"/>
        <w:rPr>
          <w:rFonts w:ascii="Times New Roman" w:hAnsi="Times New Roman" w:cs="Times New Roman"/>
        </w:rPr>
      </w:pPr>
      <w:r>
        <w:rPr>
          <w:rFonts w:ascii="Times New Roman" w:hAnsi="Times New Roman" w:cs="Times New Roman"/>
        </w:rPr>
        <w:t>研習地點：東部場：花蓮遠雄海洋公園</w:t>
      </w:r>
    </w:p>
    <w:p w:rsidR="006C6A62" w:rsidRDefault="00EF7B1F">
      <w:pPr>
        <w:pStyle w:val="aa"/>
        <w:tabs>
          <w:tab w:val="left" w:pos="567"/>
        </w:tabs>
        <w:overflowPunct w:val="0"/>
        <w:spacing w:before="0" w:line="276" w:lineRule="auto"/>
        <w:ind w:left="1843" w:right="176"/>
      </w:pPr>
      <w:r>
        <w:t>北部場：臺北市立動物園</w:t>
      </w:r>
    </w:p>
    <w:p w:rsidR="006C6A62" w:rsidRDefault="00EF7B1F">
      <w:pPr>
        <w:pStyle w:val="aa"/>
        <w:ind w:left="1843" w:right="176"/>
      </w:pPr>
      <w:r>
        <w:t>南部場：高雄壽山動物園</w:t>
      </w:r>
    </w:p>
    <w:p w:rsidR="006C6A62" w:rsidRDefault="00EF7B1F">
      <w:pPr>
        <w:pStyle w:val="aa"/>
        <w:numPr>
          <w:ilvl w:val="0"/>
          <w:numId w:val="2"/>
        </w:numPr>
        <w:tabs>
          <w:tab w:val="left" w:pos="567"/>
        </w:tabs>
        <w:overflowPunct w:val="0"/>
        <w:spacing w:before="0" w:line="276" w:lineRule="auto"/>
        <w:ind w:left="1843" w:right="176" w:hanging="1843"/>
        <w:rPr>
          <w:rFonts w:ascii="Times New Roman" w:hAnsi="Times New Roman" w:cs="Times New Roman"/>
        </w:rPr>
      </w:pPr>
      <w:r>
        <w:rPr>
          <w:rFonts w:ascii="Times New Roman" w:hAnsi="Times New Roman" w:cs="Times New Roman"/>
        </w:rPr>
        <w:t>研習費用：報名均免費，並包含門票及午餐。</w:t>
      </w:r>
    </w:p>
    <w:p w:rsidR="006C6A62" w:rsidRDefault="00EF7B1F">
      <w:pPr>
        <w:pStyle w:val="aa"/>
        <w:numPr>
          <w:ilvl w:val="0"/>
          <w:numId w:val="2"/>
        </w:numPr>
        <w:tabs>
          <w:tab w:val="left" w:pos="567"/>
        </w:tabs>
        <w:overflowPunct w:val="0"/>
        <w:spacing w:before="0" w:line="276" w:lineRule="auto"/>
        <w:ind w:left="1701" w:right="176" w:hanging="1701"/>
        <w:rPr>
          <w:rFonts w:ascii="Times New Roman" w:hAnsi="Times New Roman" w:cs="Times New Roman"/>
        </w:rPr>
      </w:pPr>
      <w:r>
        <w:rPr>
          <w:rFonts w:ascii="Times New Roman" w:hAnsi="Times New Roman" w:cs="Times New Roman"/>
        </w:rPr>
        <w:t>研習時數：全程參與者將核發教師研習時數</w:t>
      </w:r>
      <w:r>
        <w:rPr>
          <w:rFonts w:ascii="Times New Roman" w:hAnsi="Times New Roman" w:cs="Times New Roman"/>
        </w:rPr>
        <w:t>6</w:t>
      </w:r>
      <w:r>
        <w:rPr>
          <w:rFonts w:ascii="Times New Roman" w:hAnsi="Times New Roman" w:cs="Times New Roman"/>
        </w:rPr>
        <w:t>小時。</w:t>
      </w:r>
    </w:p>
    <w:p w:rsidR="006C6A62" w:rsidRDefault="00EF7B1F">
      <w:pPr>
        <w:pStyle w:val="aa"/>
        <w:numPr>
          <w:ilvl w:val="0"/>
          <w:numId w:val="2"/>
        </w:numPr>
        <w:tabs>
          <w:tab w:val="left" w:pos="567"/>
        </w:tabs>
        <w:overflowPunct w:val="0"/>
        <w:spacing w:before="0" w:line="276" w:lineRule="auto"/>
        <w:ind w:left="1701" w:right="176" w:hanging="1701"/>
        <w:rPr>
          <w:rFonts w:ascii="Times New Roman" w:hAnsi="Times New Roman" w:cs="Times New Roman"/>
        </w:rPr>
      </w:pPr>
      <w:r>
        <w:rPr>
          <w:rFonts w:ascii="Times New Roman" w:hAnsi="Times New Roman" w:cs="Times New Roman"/>
        </w:rPr>
        <w:t>遴選方式：國小、國中、高中教師優先。</w:t>
      </w:r>
    </w:p>
    <w:p w:rsidR="006C6A62" w:rsidRDefault="00EF7B1F">
      <w:pPr>
        <w:pStyle w:val="aa"/>
        <w:numPr>
          <w:ilvl w:val="0"/>
          <w:numId w:val="2"/>
        </w:numPr>
        <w:tabs>
          <w:tab w:val="left" w:pos="567"/>
        </w:tabs>
        <w:overflowPunct w:val="0"/>
        <w:spacing w:before="0" w:line="276" w:lineRule="auto"/>
        <w:ind w:left="709" w:right="176" w:hanging="709"/>
      </w:pPr>
      <w:r>
        <w:rPr>
          <w:rFonts w:ascii="Times New Roman" w:hAnsi="Times New Roman" w:cs="Times New Roman"/>
        </w:rPr>
        <w:t>研習課程：課程講座若有更動，將於網站公告或另以電子郵件通知。</w:t>
      </w:r>
      <w:r>
        <w:rPr>
          <w:rFonts w:ascii="Times New Roman" w:hAnsi="Times New Roman" w:cs="Times New Roman"/>
        </w:rPr>
        <w:t>主辦單位依實際課程執行情形，保留課程及講師彈性調整權利。</w:t>
      </w:r>
      <w:r>
        <w:rPr>
          <w:rFonts w:ascii="Times New Roman" w:hAnsi="Times New Roman" w:cs="Times New Roman"/>
          <w:sz w:val="22"/>
        </w:rPr>
        <w:t xml:space="preserve"> </w:t>
      </w:r>
    </w:p>
    <w:p w:rsidR="006C6A62" w:rsidRDefault="006C6A62">
      <w:pPr>
        <w:pStyle w:val="aa"/>
        <w:tabs>
          <w:tab w:val="left" w:pos="567"/>
        </w:tabs>
        <w:overflowPunct w:val="0"/>
        <w:spacing w:before="0" w:line="276" w:lineRule="auto"/>
        <w:ind w:left="709" w:right="176"/>
        <w:rPr>
          <w:rFonts w:ascii="Times New Roman" w:hAnsi="Times New Roman" w:cs="Times New Roman"/>
          <w:sz w:val="22"/>
        </w:rPr>
      </w:pPr>
    </w:p>
    <w:tbl>
      <w:tblPr>
        <w:tblW w:w="8927" w:type="dxa"/>
        <w:jc w:val="center"/>
        <w:tblCellMar>
          <w:left w:w="10" w:type="dxa"/>
          <w:right w:w="10" w:type="dxa"/>
        </w:tblCellMar>
        <w:tblLook w:val="0000" w:firstRow="0" w:lastRow="0" w:firstColumn="0" w:lastColumn="0" w:noHBand="0" w:noVBand="0"/>
      </w:tblPr>
      <w:tblGrid>
        <w:gridCol w:w="1549"/>
        <w:gridCol w:w="3267"/>
        <w:gridCol w:w="4111"/>
      </w:tblGrid>
      <w:tr w:rsidR="006C6A62">
        <w:tblPrEx>
          <w:tblCellMar>
            <w:top w:w="0" w:type="dxa"/>
            <w:bottom w:w="0" w:type="dxa"/>
          </w:tblCellMar>
        </w:tblPrEx>
        <w:trPr>
          <w:trHeight w:val="489"/>
          <w:jc w:val="center"/>
        </w:trPr>
        <w:tc>
          <w:tcPr>
            <w:tcW w:w="15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pPr>
            <w:r>
              <w:t xml:space="preserve">                              </w:t>
            </w:r>
            <w:r>
              <w:rPr>
                <w:rFonts w:eastAsia="標楷體"/>
                <w:b/>
              </w:rPr>
              <w:t>時間</w:t>
            </w:r>
          </w:p>
        </w:tc>
        <w:tc>
          <w:tcPr>
            <w:tcW w:w="32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b/>
              </w:rPr>
            </w:pPr>
            <w:r>
              <w:rPr>
                <w:rFonts w:eastAsia="標楷體"/>
                <w:b/>
              </w:rPr>
              <w:t>課程單元</w:t>
            </w:r>
          </w:p>
        </w:tc>
        <w:tc>
          <w:tcPr>
            <w:tcW w:w="4111"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b/>
              </w:rPr>
            </w:pPr>
            <w:r>
              <w:rPr>
                <w:rFonts w:eastAsia="標楷體"/>
                <w:b/>
              </w:rPr>
              <w:t>活動內容與講師</w:t>
            </w:r>
          </w:p>
        </w:tc>
      </w:tr>
      <w:tr w:rsidR="006C6A62">
        <w:tblPrEx>
          <w:tblCellMar>
            <w:top w:w="0" w:type="dxa"/>
            <w:bottom w:w="0" w:type="dxa"/>
          </w:tblCellMar>
        </w:tblPrEx>
        <w:trPr>
          <w:trHeight w:val="454"/>
          <w:jc w:val="center"/>
        </w:trPr>
        <w:tc>
          <w:tcPr>
            <w:tcW w:w="154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color w:val="000000"/>
                <w:kern w:val="0"/>
              </w:rPr>
            </w:pPr>
            <w:r>
              <w:rPr>
                <w:rFonts w:eastAsia="標楷體"/>
                <w:color w:val="000000"/>
                <w:kern w:val="0"/>
              </w:rPr>
              <w:t>09:00-9:30</w:t>
            </w:r>
          </w:p>
        </w:tc>
        <w:tc>
          <w:tcPr>
            <w:tcW w:w="32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color w:val="000000"/>
              </w:rPr>
            </w:pPr>
            <w:r>
              <w:rPr>
                <w:rFonts w:eastAsia="標楷體"/>
                <w:color w:val="000000"/>
              </w:rPr>
              <w:t>報到</w:t>
            </w:r>
          </w:p>
        </w:tc>
        <w:tc>
          <w:tcPr>
            <w:tcW w:w="411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color w:val="000000"/>
                <w:kern w:val="0"/>
              </w:rPr>
            </w:pPr>
            <w:r>
              <w:rPr>
                <w:rFonts w:eastAsia="標楷體"/>
                <w:color w:val="000000"/>
                <w:kern w:val="0"/>
              </w:rPr>
              <w:t>報到分組</w:t>
            </w:r>
          </w:p>
        </w:tc>
      </w:tr>
      <w:tr w:rsidR="006C6A62">
        <w:tblPrEx>
          <w:tblCellMar>
            <w:top w:w="0" w:type="dxa"/>
            <w:bottom w:w="0" w:type="dxa"/>
          </w:tblCellMar>
        </w:tblPrEx>
        <w:trPr>
          <w:trHeight w:val="454"/>
          <w:jc w:val="center"/>
        </w:trPr>
        <w:tc>
          <w:tcPr>
            <w:tcW w:w="154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color w:val="000000"/>
                <w:kern w:val="0"/>
              </w:rPr>
            </w:pPr>
            <w:r>
              <w:rPr>
                <w:rFonts w:eastAsia="標楷體"/>
                <w:color w:val="000000"/>
                <w:kern w:val="0"/>
              </w:rPr>
              <w:lastRenderedPageBreak/>
              <w:t>09:30-10:10</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spacing w:line="360" w:lineRule="auto"/>
              <w:rPr>
                <w:rFonts w:eastAsia="標楷體"/>
                <w:color w:val="000000"/>
              </w:rPr>
            </w:pPr>
            <w:r>
              <w:rPr>
                <w:rFonts w:eastAsia="標楷體"/>
                <w:color w:val="000000"/>
              </w:rPr>
              <w:t>開場演講</w:t>
            </w:r>
            <w:r>
              <w:rPr>
                <w:rFonts w:eastAsia="標楷體"/>
                <w:color w:val="000000"/>
              </w:rPr>
              <w:t xml:space="preserve">: </w:t>
            </w:r>
            <w:r>
              <w:rPr>
                <w:rFonts w:eastAsia="標楷體"/>
                <w:color w:val="000000"/>
              </w:rPr>
              <w:t>動物展演</w:t>
            </w:r>
            <w:r>
              <w:rPr>
                <w:rFonts w:eastAsia="標楷體"/>
                <w:color w:val="000000"/>
              </w:rPr>
              <w:t>-</w:t>
            </w:r>
            <w:r>
              <w:rPr>
                <w:rFonts w:eastAsia="標楷體"/>
                <w:color w:val="000000"/>
              </w:rPr>
              <w:t>不可不為之惡</w:t>
            </w:r>
            <w:r>
              <w:rPr>
                <w:rFonts w:eastAsia="標楷體"/>
                <w:color w:val="000000"/>
              </w:rPr>
              <w:t>?</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EF7B1F">
            <w:pPr>
              <w:snapToGrid w:val="0"/>
              <w:spacing w:line="360" w:lineRule="auto"/>
            </w:pPr>
            <w:r>
              <w:rPr>
                <w:rFonts w:eastAsia="標楷體"/>
                <w:color w:val="000000"/>
                <w:kern w:val="0"/>
              </w:rPr>
              <w:t>說明動物展演的發展背景與該動物利用模式所牽</w:t>
            </w:r>
            <w:r>
              <w:rPr>
                <w:rFonts w:eastAsia="標楷體"/>
                <w:kern w:val="0"/>
              </w:rPr>
              <w:t>涉</w:t>
            </w:r>
            <w:r>
              <w:rPr>
                <w:rFonts w:eastAsia="標楷體"/>
                <w:color w:val="000000"/>
                <w:kern w:val="0"/>
              </w:rPr>
              <w:t>到的倫理議題</w:t>
            </w:r>
          </w:p>
          <w:p w:rsidR="006C6A62" w:rsidRDefault="00EF7B1F">
            <w:pPr>
              <w:snapToGrid w:val="0"/>
              <w:spacing w:line="360" w:lineRule="auto"/>
            </w:pPr>
            <w:r>
              <w:rPr>
                <w:rFonts w:ascii="標楷體" w:eastAsia="標楷體" w:hAnsi="標楷體"/>
                <w:b/>
                <w:bCs/>
                <w:color w:val="000000"/>
              </w:rPr>
              <w:t>講師：</w:t>
            </w:r>
            <w:r>
              <w:rPr>
                <w:rFonts w:ascii="標楷體" w:eastAsia="標楷體" w:hAnsi="標楷體"/>
                <w:color w:val="000000"/>
              </w:rPr>
              <w:t>彭仁隆</w:t>
            </w:r>
          </w:p>
        </w:tc>
      </w:tr>
      <w:tr w:rsidR="006C6A62">
        <w:tblPrEx>
          <w:tblCellMar>
            <w:top w:w="0" w:type="dxa"/>
            <w:bottom w:w="0" w:type="dxa"/>
          </w:tblCellMar>
        </w:tblPrEx>
        <w:trPr>
          <w:trHeight w:val="454"/>
          <w:jc w:val="center"/>
        </w:trPr>
        <w:tc>
          <w:tcPr>
            <w:tcW w:w="154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color w:val="000000"/>
                <w:kern w:val="0"/>
              </w:rPr>
            </w:pPr>
            <w:r>
              <w:rPr>
                <w:rFonts w:eastAsia="標楷體"/>
                <w:color w:val="000000"/>
                <w:kern w:val="0"/>
              </w:rPr>
              <w:t>10:10-10:20</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ind w:hanging="70"/>
            </w:pPr>
            <w:r>
              <w:rPr>
                <w:rFonts w:ascii="標楷體" w:eastAsia="標楷體" w:hAnsi="標楷體"/>
                <w:color w:val="000000"/>
              </w:rPr>
              <w:t>休息時間</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6C6A62">
            <w:pPr>
              <w:snapToGrid w:val="0"/>
              <w:rPr>
                <w:rFonts w:eastAsia="標楷體"/>
                <w:color w:val="000000"/>
                <w:kern w:val="0"/>
                <w:shd w:val="clear" w:color="auto" w:fill="FFFF00"/>
              </w:rPr>
            </w:pPr>
          </w:p>
        </w:tc>
      </w:tr>
      <w:tr w:rsidR="006C6A62">
        <w:tblPrEx>
          <w:tblCellMar>
            <w:top w:w="0" w:type="dxa"/>
            <w:bottom w:w="0" w:type="dxa"/>
          </w:tblCellMar>
        </w:tblPrEx>
        <w:trPr>
          <w:trHeight w:val="454"/>
          <w:jc w:val="center"/>
        </w:trPr>
        <w:tc>
          <w:tcPr>
            <w:tcW w:w="154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color w:val="000000"/>
                <w:kern w:val="0"/>
              </w:rPr>
            </w:pPr>
            <w:r>
              <w:rPr>
                <w:rFonts w:eastAsia="標楷體"/>
                <w:color w:val="000000"/>
                <w:kern w:val="0"/>
              </w:rPr>
              <w:t>10:20-12:30</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color w:val="000000"/>
              </w:rPr>
            </w:pPr>
            <w:r>
              <w:rPr>
                <w:rFonts w:eastAsia="標楷體"/>
                <w:color w:val="000000"/>
              </w:rPr>
              <w:t>動物園學習體驗及探討</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EF7B1F">
            <w:pPr>
              <w:spacing w:line="360" w:lineRule="auto"/>
              <w:rPr>
                <w:rFonts w:ascii="標楷體" w:eastAsia="標楷體" w:hAnsi="標楷體"/>
                <w:szCs w:val="20"/>
                <w:lang w:bidi="hi-IN"/>
              </w:rPr>
            </w:pPr>
            <w:r>
              <w:rPr>
                <w:rFonts w:ascii="標楷體" w:eastAsia="標楷體" w:hAnsi="標楷體"/>
                <w:szCs w:val="20"/>
                <w:lang w:bidi="hi-IN"/>
              </w:rPr>
              <w:t>從教學的角度探討展演動物價值思辨課題，包含動物園的經營及教育、審議式教學原則探討及演示、現場觀察、小組討論</w:t>
            </w:r>
          </w:p>
          <w:p w:rsidR="006C6A62" w:rsidRDefault="00EF7B1F">
            <w:pPr>
              <w:spacing w:line="360" w:lineRule="auto"/>
              <w:rPr>
                <w:rFonts w:ascii="標楷體" w:eastAsia="標楷體" w:hAnsi="標楷體"/>
                <w:b/>
                <w:bCs/>
                <w:szCs w:val="20"/>
                <w:lang w:bidi="hi-IN"/>
              </w:rPr>
            </w:pPr>
            <w:r>
              <w:rPr>
                <w:rFonts w:ascii="標楷體" w:eastAsia="標楷體" w:hAnsi="標楷體"/>
                <w:b/>
                <w:bCs/>
                <w:szCs w:val="20"/>
                <w:lang w:bidi="hi-IN"/>
              </w:rPr>
              <w:t>教學活動講師：</w:t>
            </w:r>
          </w:p>
          <w:p w:rsidR="006C6A62" w:rsidRDefault="00EF7B1F">
            <w:pPr>
              <w:spacing w:line="360" w:lineRule="auto"/>
              <w:rPr>
                <w:rFonts w:ascii="標楷體" w:eastAsia="標楷體" w:hAnsi="標楷體"/>
                <w:szCs w:val="20"/>
                <w:lang w:bidi="hi-IN"/>
              </w:rPr>
            </w:pPr>
            <w:proofErr w:type="gramStart"/>
            <w:r>
              <w:rPr>
                <w:rFonts w:ascii="標楷體" w:eastAsia="標楷體" w:hAnsi="標楷體"/>
                <w:szCs w:val="20"/>
                <w:lang w:bidi="hi-IN"/>
              </w:rPr>
              <w:t>劉唯玉</w:t>
            </w:r>
            <w:proofErr w:type="gramEnd"/>
            <w:r>
              <w:rPr>
                <w:rFonts w:ascii="標楷體" w:eastAsia="標楷體" w:hAnsi="標楷體"/>
                <w:szCs w:val="20"/>
                <w:lang w:bidi="hi-IN"/>
              </w:rPr>
              <w:t>(</w:t>
            </w:r>
            <w:r>
              <w:rPr>
                <w:rFonts w:ascii="標楷體" w:eastAsia="標楷體" w:hAnsi="標楷體"/>
                <w:szCs w:val="20"/>
                <w:lang w:bidi="hi-IN"/>
              </w:rPr>
              <w:t>東部場</w:t>
            </w:r>
            <w:r>
              <w:rPr>
                <w:rFonts w:ascii="標楷體" w:eastAsia="標楷體" w:hAnsi="標楷體"/>
                <w:szCs w:val="20"/>
                <w:lang w:bidi="hi-IN"/>
              </w:rPr>
              <w:t>)</w:t>
            </w:r>
          </w:p>
          <w:p w:rsidR="006C6A62" w:rsidRDefault="00EF7B1F">
            <w:pPr>
              <w:spacing w:line="360" w:lineRule="auto"/>
              <w:rPr>
                <w:rFonts w:ascii="標楷體" w:eastAsia="標楷體" w:hAnsi="標楷體"/>
                <w:szCs w:val="20"/>
                <w:lang w:bidi="hi-IN"/>
              </w:rPr>
            </w:pPr>
            <w:r>
              <w:rPr>
                <w:rFonts w:ascii="標楷體" w:eastAsia="標楷體" w:hAnsi="標楷體"/>
                <w:szCs w:val="20"/>
                <w:lang w:bidi="hi-IN"/>
              </w:rPr>
              <w:t>王順美</w:t>
            </w:r>
            <w:r>
              <w:rPr>
                <w:rFonts w:ascii="標楷體" w:eastAsia="標楷體" w:hAnsi="標楷體"/>
                <w:szCs w:val="20"/>
                <w:lang w:bidi="hi-IN"/>
              </w:rPr>
              <w:t>(</w:t>
            </w:r>
            <w:r>
              <w:rPr>
                <w:rFonts w:ascii="標楷體" w:eastAsia="標楷體" w:hAnsi="標楷體"/>
                <w:szCs w:val="20"/>
                <w:lang w:bidi="hi-IN"/>
              </w:rPr>
              <w:t>北部場</w:t>
            </w:r>
            <w:r>
              <w:rPr>
                <w:rFonts w:ascii="標楷體" w:eastAsia="標楷體" w:hAnsi="標楷體"/>
                <w:szCs w:val="20"/>
                <w:lang w:bidi="hi-IN"/>
              </w:rPr>
              <w:t>)</w:t>
            </w:r>
          </w:p>
          <w:p w:rsidR="006C6A62" w:rsidRDefault="00EF7B1F">
            <w:pPr>
              <w:spacing w:line="360" w:lineRule="auto"/>
              <w:rPr>
                <w:rFonts w:ascii="標楷體" w:eastAsia="標楷體" w:hAnsi="標楷體"/>
                <w:szCs w:val="20"/>
                <w:lang w:bidi="hi-IN"/>
              </w:rPr>
            </w:pPr>
            <w:r>
              <w:rPr>
                <w:rFonts w:ascii="標楷體" w:eastAsia="標楷體" w:hAnsi="標楷體"/>
                <w:szCs w:val="20"/>
                <w:lang w:bidi="hi-IN"/>
              </w:rPr>
              <w:t>蕭人瑄</w:t>
            </w:r>
            <w:r>
              <w:rPr>
                <w:rFonts w:ascii="標楷體" w:eastAsia="標楷體" w:hAnsi="標楷體"/>
                <w:szCs w:val="20"/>
                <w:lang w:bidi="hi-IN"/>
              </w:rPr>
              <w:t>(</w:t>
            </w:r>
            <w:r>
              <w:rPr>
                <w:rFonts w:ascii="標楷體" w:eastAsia="標楷體" w:hAnsi="標楷體"/>
                <w:szCs w:val="20"/>
                <w:lang w:bidi="hi-IN"/>
              </w:rPr>
              <w:t>南部場</w:t>
            </w:r>
            <w:r>
              <w:rPr>
                <w:rFonts w:ascii="標楷體" w:eastAsia="標楷體" w:hAnsi="標楷體"/>
                <w:szCs w:val="20"/>
                <w:lang w:bidi="hi-IN"/>
              </w:rPr>
              <w:t>)</w:t>
            </w:r>
          </w:p>
          <w:p w:rsidR="006C6A62" w:rsidRDefault="00EF7B1F">
            <w:pPr>
              <w:spacing w:line="360" w:lineRule="auto"/>
              <w:rPr>
                <w:rFonts w:ascii="標楷體" w:eastAsia="標楷體" w:hAnsi="標楷體"/>
                <w:b/>
                <w:szCs w:val="20"/>
                <w:lang w:bidi="hi-IN"/>
              </w:rPr>
            </w:pPr>
            <w:r>
              <w:rPr>
                <w:rFonts w:ascii="標楷體" w:eastAsia="標楷體" w:hAnsi="標楷體"/>
                <w:b/>
                <w:szCs w:val="20"/>
                <w:lang w:bidi="hi-IN"/>
              </w:rPr>
              <w:t>現場觀察引導</w:t>
            </w:r>
            <w:r>
              <w:rPr>
                <w:rFonts w:ascii="標楷體" w:eastAsia="標楷體" w:hAnsi="標楷體"/>
                <w:b/>
                <w:szCs w:val="20"/>
                <w:lang w:bidi="hi-IN"/>
              </w:rPr>
              <w:t>:</w:t>
            </w:r>
          </w:p>
          <w:p w:rsidR="006C6A62" w:rsidRDefault="00EF7B1F">
            <w:pPr>
              <w:spacing w:line="360" w:lineRule="auto"/>
            </w:pPr>
            <w:r>
              <w:rPr>
                <w:rFonts w:eastAsia="標楷體"/>
                <w:color w:val="000000"/>
              </w:rPr>
              <w:t>彭仁隆、現場工作人員、計畫助理</w:t>
            </w:r>
          </w:p>
        </w:tc>
      </w:tr>
      <w:tr w:rsidR="006C6A62">
        <w:tblPrEx>
          <w:tblCellMar>
            <w:top w:w="0" w:type="dxa"/>
            <w:bottom w:w="0" w:type="dxa"/>
          </w:tblCellMar>
        </w:tblPrEx>
        <w:trPr>
          <w:trHeight w:val="454"/>
          <w:jc w:val="center"/>
        </w:trPr>
        <w:tc>
          <w:tcPr>
            <w:tcW w:w="154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ind w:right="125"/>
              <w:rPr>
                <w:rFonts w:eastAsia="標楷體"/>
                <w:color w:val="000000"/>
                <w:kern w:val="0"/>
              </w:rPr>
            </w:pPr>
            <w:r>
              <w:rPr>
                <w:rFonts w:eastAsia="標楷體"/>
                <w:color w:val="000000"/>
                <w:kern w:val="0"/>
              </w:rPr>
              <w:t>12:30-13:30</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pStyle w:val="cjk"/>
              <w:spacing w:after="0" w:line="240" w:lineRule="auto"/>
              <w:ind w:right="-305" w:hanging="108"/>
              <w:rPr>
                <w:rFonts w:ascii="Times New Roman" w:eastAsia="標楷體" w:hAnsi="Times New Roman" w:cs="Times New Roman"/>
                <w:color w:val="000000"/>
                <w:kern w:val="3"/>
              </w:rPr>
            </w:pPr>
            <w:r>
              <w:rPr>
                <w:rFonts w:ascii="Times New Roman" w:eastAsia="標楷體" w:hAnsi="Times New Roman" w:cs="Times New Roman"/>
                <w:color w:val="000000"/>
                <w:kern w:val="3"/>
              </w:rPr>
              <w:t>午休時間</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6C6A62">
            <w:pPr>
              <w:snapToGrid w:val="0"/>
              <w:ind w:left="-48" w:firstLine="2"/>
              <w:rPr>
                <w:rFonts w:eastAsia="標楷體"/>
                <w:color w:val="000000"/>
              </w:rPr>
            </w:pPr>
          </w:p>
        </w:tc>
      </w:tr>
      <w:tr w:rsidR="006C6A62">
        <w:tblPrEx>
          <w:tblCellMar>
            <w:top w:w="0" w:type="dxa"/>
            <w:bottom w:w="0" w:type="dxa"/>
          </w:tblCellMar>
        </w:tblPrEx>
        <w:trPr>
          <w:trHeight w:val="454"/>
          <w:jc w:val="center"/>
        </w:trPr>
        <w:tc>
          <w:tcPr>
            <w:tcW w:w="154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ind w:right="125"/>
              <w:rPr>
                <w:rFonts w:eastAsia="標楷體"/>
                <w:color w:val="000000"/>
                <w:kern w:val="0"/>
              </w:rPr>
            </w:pPr>
            <w:r>
              <w:rPr>
                <w:rFonts w:eastAsia="標楷體"/>
                <w:color w:val="000000"/>
                <w:kern w:val="0"/>
              </w:rPr>
              <w:t>13:30-14:00</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pStyle w:val="cjk"/>
              <w:spacing w:after="0" w:line="240" w:lineRule="auto"/>
              <w:ind w:right="-305" w:hanging="108"/>
              <w:rPr>
                <w:rFonts w:ascii="Times New Roman" w:eastAsia="標楷體" w:hAnsi="Times New Roman" w:cs="Times New Roman"/>
                <w:color w:val="000000"/>
                <w:kern w:val="3"/>
              </w:rPr>
            </w:pPr>
            <w:r>
              <w:rPr>
                <w:rFonts w:ascii="Times New Roman" w:eastAsia="標楷體" w:hAnsi="Times New Roman" w:cs="Times New Roman"/>
                <w:color w:val="000000"/>
                <w:kern w:val="3"/>
              </w:rPr>
              <w:t>彈性時間</w:t>
            </w:r>
            <w:r>
              <w:rPr>
                <w:rFonts w:ascii="Times New Roman" w:eastAsia="標楷體" w:hAnsi="Times New Roman" w:cs="Times New Roman"/>
                <w:color w:val="000000"/>
                <w:kern w:val="3"/>
              </w:rPr>
              <w:t>(</w:t>
            </w:r>
            <w:r>
              <w:rPr>
                <w:rFonts w:ascii="Times New Roman" w:eastAsia="標楷體" w:hAnsi="Times New Roman" w:cs="Times New Roman"/>
                <w:color w:val="000000"/>
                <w:kern w:val="3"/>
              </w:rPr>
              <w:t>現場觀察或分組討論</w:t>
            </w:r>
            <w:r>
              <w:rPr>
                <w:rFonts w:ascii="Times New Roman" w:eastAsia="標楷體" w:hAnsi="Times New Roman" w:cs="Times New Roman"/>
                <w:color w:val="000000"/>
                <w:kern w:val="3"/>
              </w:rPr>
              <w:t>)</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EF7B1F">
            <w:pPr>
              <w:snapToGrid w:val="0"/>
              <w:ind w:left="-48" w:firstLine="2"/>
              <w:rPr>
                <w:rFonts w:eastAsia="標楷體"/>
                <w:color w:val="000000"/>
              </w:rPr>
            </w:pPr>
            <w:r>
              <w:rPr>
                <w:rFonts w:eastAsia="標楷體"/>
                <w:color w:val="000000"/>
              </w:rPr>
              <w:t>彭仁隆、現場工作人員、計畫助理</w:t>
            </w:r>
          </w:p>
        </w:tc>
      </w:tr>
      <w:tr w:rsidR="006C6A62">
        <w:tblPrEx>
          <w:tblCellMar>
            <w:top w:w="0" w:type="dxa"/>
            <w:bottom w:w="0" w:type="dxa"/>
          </w:tblCellMar>
        </w:tblPrEx>
        <w:trPr>
          <w:trHeight w:val="454"/>
          <w:jc w:val="center"/>
        </w:trPr>
        <w:tc>
          <w:tcPr>
            <w:tcW w:w="154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ind w:right="125"/>
              <w:rPr>
                <w:rFonts w:eastAsia="標楷體"/>
                <w:color w:val="000000"/>
                <w:kern w:val="0"/>
              </w:rPr>
            </w:pPr>
            <w:r>
              <w:rPr>
                <w:rFonts w:eastAsia="標楷體"/>
                <w:color w:val="000000"/>
                <w:kern w:val="0"/>
              </w:rPr>
              <w:t>14:00-16:00</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pStyle w:val="cjk"/>
              <w:spacing w:after="0" w:line="240" w:lineRule="auto"/>
              <w:ind w:right="-112" w:hanging="108"/>
              <w:rPr>
                <w:rFonts w:ascii="標楷體" w:eastAsia="標楷體" w:hAnsi="標楷體" w:cs="Calibri"/>
                <w:color w:val="000000"/>
              </w:rPr>
            </w:pPr>
            <w:r>
              <w:rPr>
                <w:rFonts w:ascii="標楷體" w:eastAsia="標楷體" w:hAnsi="標楷體" w:cs="Calibri"/>
                <w:color w:val="000000"/>
              </w:rPr>
              <w:t>教案設計</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EF7B1F">
            <w:pPr>
              <w:snapToGrid w:val="0"/>
              <w:rPr>
                <w:rFonts w:ascii="標楷體" w:eastAsia="標楷體" w:hAnsi="標楷體" w:cs="Calibri"/>
                <w:b/>
                <w:bCs/>
                <w:color w:val="000000"/>
                <w:kern w:val="0"/>
              </w:rPr>
            </w:pPr>
            <w:r>
              <w:rPr>
                <w:rFonts w:ascii="標楷體" w:eastAsia="標楷體" w:hAnsi="標楷體" w:cs="Calibri"/>
                <w:b/>
                <w:bCs/>
                <w:color w:val="000000"/>
                <w:kern w:val="0"/>
              </w:rPr>
              <w:t>講師：</w:t>
            </w:r>
          </w:p>
          <w:p w:rsidR="006C6A62" w:rsidRDefault="00EF7B1F">
            <w:pPr>
              <w:snapToGrid w:val="0"/>
              <w:rPr>
                <w:rFonts w:ascii="標楷體" w:eastAsia="標楷體" w:hAnsi="標楷體" w:cs="Calibri"/>
                <w:color w:val="000000"/>
                <w:kern w:val="0"/>
              </w:rPr>
            </w:pPr>
            <w:proofErr w:type="gramStart"/>
            <w:r>
              <w:rPr>
                <w:rFonts w:ascii="標楷體" w:eastAsia="標楷體" w:hAnsi="標楷體" w:cs="Calibri"/>
                <w:color w:val="000000"/>
                <w:kern w:val="0"/>
              </w:rPr>
              <w:t>劉唯玉</w:t>
            </w:r>
            <w:proofErr w:type="gramEnd"/>
            <w:r>
              <w:rPr>
                <w:rFonts w:ascii="標楷體" w:eastAsia="標楷體" w:hAnsi="標楷體" w:cs="Calibri"/>
                <w:color w:val="000000"/>
                <w:kern w:val="0"/>
              </w:rPr>
              <w:t>、汪履維</w:t>
            </w:r>
            <w:r>
              <w:rPr>
                <w:rFonts w:ascii="標楷體" w:eastAsia="標楷體" w:hAnsi="標楷體" w:cs="Calibri"/>
                <w:color w:val="000000"/>
                <w:kern w:val="0"/>
              </w:rPr>
              <w:t>(</w:t>
            </w:r>
            <w:r>
              <w:rPr>
                <w:rFonts w:ascii="標楷體" w:eastAsia="標楷體" w:hAnsi="標楷體" w:cs="Calibri"/>
                <w:color w:val="000000"/>
                <w:kern w:val="0"/>
              </w:rPr>
              <w:t>東部場</w:t>
            </w:r>
            <w:r>
              <w:rPr>
                <w:rFonts w:ascii="標楷體" w:eastAsia="標楷體" w:hAnsi="標楷體" w:cs="Calibri"/>
                <w:color w:val="000000"/>
                <w:kern w:val="0"/>
              </w:rPr>
              <w:t>)</w:t>
            </w:r>
          </w:p>
          <w:p w:rsidR="006C6A62" w:rsidRDefault="00EF7B1F">
            <w:pPr>
              <w:snapToGrid w:val="0"/>
              <w:rPr>
                <w:rFonts w:ascii="標楷體" w:eastAsia="標楷體" w:hAnsi="標楷體" w:cs="Calibri"/>
                <w:color w:val="000000"/>
                <w:kern w:val="0"/>
              </w:rPr>
            </w:pPr>
            <w:r>
              <w:rPr>
                <w:rFonts w:ascii="標楷體" w:eastAsia="標楷體" w:hAnsi="標楷體" w:cs="Calibri"/>
                <w:color w:val="000000"/>
                <w:kern w:val="0"/>
              </w:rPr>
              <w:t>王順美、蕭人瑄</w:t>
            </w:r>
            <w:r>
              <w:rPr>
                <w:rFonts w:ascii="標楷體" w:eastAsia="標楷體" w:hAnsi="標楷體" w:cs="Calibri"/>
                <w:color w:val="000000"/>
                <w:kern w:val="0"/>
              </w:rPr>
              <w:t>(</w:t>
            </w:r>
            <w:r>
              <w:rPr>
                <w:rFonts w:ascii="標楷體" w:eastAsia="標楷體" w:hAnsi="標楷體" w:cs="Calibri"/>
                <w:color w:val="000000"/>
                <w:kern w:val="0"/>
              </w:rPr>
              <w:t>北部場</w:t>
            </w:r>
            <w:r>
              <w:rPr>
                <w:rFonts w:ascii="標楷體" w:eastAsia="標楷體" w:hAnsi="標楷體" w:cs="Calibri"/>
                <w:color w:val="000000"/>
                <w:kern w:val="0"/>
              </w:rPr>
              <w:t>)</w:t>
            </w:r>
          </w:p>
          <w:p w:rsidR="006C6A62" w:rsidRDefault="00EF7B1F">
            <w:pPr>
              <w:snapToGrid w:val="0"/>
              <w:ind w:left="-110" w:firstLine="139"/>
              <w:rPr>
                <w:rFonts w:ascii="標楷體" w:eastAsia="標楷體" w:hAnsi="標楷體" w:cs="Calibri"/>
                <w:color w:val="000000"/>
                <w:kern w:val="0"/>
              </w:rPr>
            </w:pPr>
            <w:r>
              <w:rPr>
                <w:rFonts w:ascii="標楷體" w:eastAsia="標楷體" w:hAnsi="標楷體" w:cs="Calibri"/>
                <w:color w:val="000000"/>
                <w:kern w:val="0"/>
              </w:rPr>
              <w:t>蕭人瑄、王順美</w:t>
            </w:r>
            <w:r>
              <w:rPr>
                <w:rFonts w:ascii="標楷體" w:eastAsia="標楷體" w:hAnsi="標楷體" w:cs="Calibri"/>
                <w:color w:val="000000"/>
                <w:kern w:val="0"/>
              </w:rPr>
              <w:t>(</w:t>
            </w:r>
            <w:r>
              <w:rPr>
                <w:rFonts w:ascii="標楷體" w:eastAsia="標楷體" w:hAnsi="標楷體" w:cs="Calibri"/>
                <w:color w:val="000000"/>
                <w:kern w:val="0"/>
              </w:rPr>
              <w:t>南部場</w:t>
            </w:r>
            <w:r>
              <w:rPr>
                <w:rFonts w:ascii="標楷體" w:eastAsia="標楷體" w:hAnsi="標楷體" w:cs="Calibri"/>
                <w:color w:val="000000"/>
                <w:kern w:val="0"/>
              </w:rPr>
              <w:t>)</w:t>
            </w:r>
          </w:p>
        </w:tc>
      </w:tr>
      <w:tr w:rsidR="006C6A62">
        <w:tblPrEx>
          <w:tblCellMar>
            <w:top w:w="0" w:type="dxa"/>
            <w:bottom w:w="0" w:type="dxa"/>
          </w:tblCellMar>
        </w:tblPrEx>
        <w:trPr>
          <w:trHeight w:val="454"/>
          <w:jc w:val="center"/>
        </w:trPr>
        <w:tc>
          <w:tcPr>
            <w:tcW w:w="154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ind w:right="125"/>
              <w:rPr>
                <w:rFonts w:eastAsia="標楷體"/>
                <w:kern w:val="0"/>
              </w:rPr>
            </w:pPr>
            <w:r>
              <w:rPr>
                <w:rFonts w:eastAsia="標楷體"/>
                <w:kern w:val="0"/>
              </w:rPr>
              <w:t>16:00-16:10</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rPr>
            </w:pPr>
            <w:r>
              <w:rPr>
                <w:rFonts w:eastAsia="標楷體"/>
              </w:rPr>
              <w:t>休息時間</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6C6A62">
            <w:pPr>
              <w:snapToGrid w:val="0"/>
              <w:rPr>
                <w:rFonts w:eastAsia="標楷體"/>
              </w:rPr>
            </w:pPr>
          </w:p>
        </w:tc>
      </w:tr>
      <w:tr w:rsidR="006C6A62">
        <w:tblPrEx>
          <w:tblCellMar>
            <w:top w:w="0" w:type="dxa"/>
            <w:bottom w:w="0" w:type="dxa"/>
          </w:tblCellMar>
        </w:tblPrEx>
        <w:trPr>
          <w:trHeight w:val="454"/>
          <w:jc w:val="center"/>
        </w:trPr>
        <w:tc>
          <w:tcPr>
            <w:tcW w:w="154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ind w:right="125"/>
              <w:rPr>
                <w:rFonts w:eastAsia="標楷體"/>
                <w:kern w:val="0"/>
              </w:rPr>
            </w:pPr>
            <w:r>
              <w:rPr>
                <w:rFonts w:eastAsia="標楷體"/>
                <w:kern w:val="0"/>
              </w:rPr>
              <w:t>16:10-17:00</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rPr>
            </w:pPr>
            <w:r>
              <w:rPr>
                <w:rFonts w:eastAsia="標楷體"/>
              </w:rPr>
              <w:t>各組報告、討論與總結</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6A62" w:rsidRDefault="00EF7B1F">
            <w:pPr>
              <w:snapToGrid w:val="0"/>
            </w:pPr>
            <w:r>
              <w:rPr>
                <w:rFonts w:eastAsia="標楷體"/>
                <w:b/>
                <w:bCs/>
              </w:rPr>
              <w:t>主持人：</w:t>
            </w:r>
            <w:r>
              <w:rPr>
                <w:rFonts w:eastAsia="標楷體"/>
              </w:rPr>
              <w:t>彭仁隆</w:t>
            </w:r>
          </w:p>
        </w:tc>
      </w:tr>
      <w:tr w:rsidR="006C6A62">
        <w:tblPrEx>
          <w:tblCellMar>
            <w:top w:w="0" w:type="dxa"/>
            <w:bottom w:w="0" w:type="dxa"/>
          </w:tblCellMar>
        </w:tblPrEx>
        <w:trPr>
          <w:trHeight w:val="454"/>
          <w:jc w:val="center"/>
        </w:trPr>
        <w:tc>
          <w:tcPr>
            <w:tcW w:w="8927"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6A62" w:rsidRDefault="00EF7B1F">
            <w:pPr>
              <w:snapToGrid w:val="0"/>
              <w:rPr>
                <w:rFonts w:eastAsia="標楷體"/>
              </w:rPr>
            </w:pPr>
            <w:r>
              <w:rPr>
                <w:rFonts w:eastAsia="標楷體"/>
              </w:rPr>
              <w:t>為配合當日活動實際運作需求，主辦單位保留課程及講師調整權利</w:t>
            </w:r>
          </w:p>
        </w:tc>
      </w:tr>
    </w:tbl>
    <w:p w:rsidR="006C6A62" w:rsidRDefault="006C6A62">
      <w:pPr>
        <w:pStyle w:val="aa"/>
        <w:tabs>
          <w:tab w:val="left" w:pos="851"/>
        </w:tabs>
        <w:overflowPunct w:val="0"/>
        <w:spacing w:before="180" w:line="276" w:lineRule="auto"/>
        <w:ind w:left="0" w:right="176"/>
        <w:rPr>
          <w:rFonts w:ascii="Times New Roman" w:hAnsi="Times New Roman" w:cs="Times New Roman"/>
          <w:b/>
        </w:rPr>
      </w:pPr>
    </w:p>
    <w:p w:rsidR="006C6A62" w:rsidRDefault="00EF7B1F">
      <w:pPr>
        <w:pStyle w:val="aa"/>
        <w:numPr>
          <w:ilvl w:val="0"/>
          <w:numId w:val="2"/>
        </w:numPr>
        <w:tabs>
          <w:tab w:val="left" w:pos="851"/>
        </w:tabs>
        <w:overflowPunct w:val="0"/>
        <w:spacing w:before="180" w:line="276" w:lineRule="auto"/>
        <w:ind w:left="7655" w:right="176" w:hanging="7655"/>
      </w:pPr>
      <w:r>
        <w:rPr>
          <w:rFonts w:ascii="Times New Roman" w:hAnsi="Times New Roman" w:cs="Times New Roman"/>
          <w:color w:val="000000"/>
          <w:szCs w:val="28"/>
        </w:rPr>
        <w:t>報到方式及相關注意事項：</w:t>
      </w:r>
    </w:p>
    <w:p w:rsidR="006C6A62" w:rsidRDefault="00EF7B1F">
      <w:pPr>
        <w:numPr>
          <w:ilvl w:val="4"/>
          <w:numId w:val="3"/>
        </w:numPr>
        <w:tabs>
          <w:tab w:val="left" w:pos="993"/>
        </w:tabs>
        <w:snapToGrid w:val="0"/>
        <w:spacing w:before="180"/>
        <w:ind w:left="993"/>
        <w:jc w:val="both"/>
        <w:rPr>
          <w:rFonts w:eastAsia="標楷體"/>
          <w:szCs w:val="28"/>
        </w:rPr>
      </w:pPr>
      <w:r>
        <w:rPr>
          <w:rFonts w:eastAsia="標楷體"/>
          <w:szCs w:val="28"/>
        </w:rPr>
        <w:t>報到：</w:t>
      </w:r>
    </w:p>
    <w:p w:rsidR="006C6A62" w:rsidRDefault="00EF7B1F">
      <w:pPr>
        <w:tabs>
          <w:tab w:val="left" w:pos="993"/>
        </w:tabs>
        <w:snapToGrid w:val="0"/>
        <w:spacing w:before="180"/>
        <w:ind w:left="1353"/>
        <w:jc w:val="both"/>
      </w:pPr>
      <w:r>
        <w:rPr>
          <w:rFonts w:eastAsia="標楷體"/>
          <w:szCs w:val="28"/>
        </w:rPr>
        <w:t>參與課程學員研習請</w:t>
      </w:r>
      <w:r>
        <w:rPr>
          <w:rFonts w:eastAsia="標楷體"/>
          <w:bCs/>
          <w:szCs w:val="28"/>
        </w:rPr>
        <w:t>出示行報名成功證明</w:t>
      </w:r>
      <w:r>
        <w:rPr>
          <w:rFonts w:eastAsia="標楷體"/>
          <w:szCs w:val="28"/>
        </w:rPr>
        <w:t>自大門口進入，於指定地點教室報到，逾時者請自行前往上課地點。</w:t>
      </w:r>
    </w:p>
    <w:p w:rsidR="006C6A62" w:rsidRDefault="00EF7B1F">
      <w:pPr>
        <w:numPr>
          <w:ilvl w:val="4"/>
          <w:numId w:val="3"/>
        </w:numPr>
        <w:tabs>
          <w:tab w:val="left" w:pos="993"/>
        </w:tabs>
        <w:snapToGrid w:val="0"/>
        <w:spacing w:before="180"/>
        <w:ind w:left="993" w:hanging="567"/>
        <w:jc w:val="both"/>
      </w:pPr>
      <w:r>
        <w:rPr>
          <w:rFonts w:eastAsia="標楷體"/>
          <w:color w:val="000000"/>
          <w:kern w:val="0"/>
          <w:szCs w:val="28"/>
        </w:rPr>
        <w:t>當日視氣候狀況請自備雨具</w:t>
      </w:r>
      <w:r>
        <w:rPr>
          <w:rFonts w:ascii="新細明體" w:hAnsi="新細明體"/>
          <w:color w:val="000000"/>
          <w:kern w:val="0"/>
          <w:szCs w:val="28"/>
        </w:rPr>
        <w:t>、</w:t>
      </w:r>
      <w:r>
        <w:rPr>
          <w:rFonts w:eastAsia="標楷體"/>
          <w:color w:val="000000"/>
          <w:kern w:val="0"/>
          <w:szCs w:val="28"/>
        </w:rPr>
        <w:t>防</w:t>
      </w:r>
      <w:proofErr w:type="gramStart"/>
      <w:r>
        <w:rPr>
          <w:rFonts w:eastAsia="標楷體"/>
          <w:color w:val="000000"/>
          <w:kern w:val="0"/>
          <w:szCs w:val="28"/>
        </w:rPr>
        <w:t>曬</w:t>
      </w:r>
      <w:proofErr w:type="gramEnd"/>
      <w:r>
        <w:rPr>
          <w:rFonts w:eastAsia="標楷體"/>
          <w:color w:val="000000"/>
          <w:kern w:val="0"/>
          <w:szCs w:val="28"/>
        </w:rPr>
        <w:t>配備及水壺，</w:t>
      </w:r>
      <w:proofErr w:type="gramStart"/>
      <w:r>
        <w:rPr>
          <w:rFonts w:eastAsia="標楷體"/>
          <w:color w:val="000000"/>
          <w:kern w:val="0"/>
          <w:szCs w:val="28"/>
        </w:rPr>
        <w:t>並</w:t>
      </w:r>
      <w:proofErr w:type="gramEnd"/>
      <w:r>
        <w:rPr>
          <w:rFonts w:eastAsia="標楷體"/>
          <w:color w:val="000000"/>
          <w:kern w:val="0"/>
          <w:szCs w:val="28"/>
        </w:rPr>
        <w:t>著輕便服裝、長褲及休閒鞋等，以利戶外活動之進行。若擔心蚊蟲叮</w:t>
      </w:r>
      <w:r>
        <w:rPr>
          <w:rFonts w:eastAsia="標楷體"/>
          <w:kern w:val="0"/>
          <w:szCs w:val="28"/>
        </w:rPr>
        <w:t>咬，</w:t>
      </w:r>
      <w:proofErr w:type="gramStart"/>
      <w:r>
        <w:rPr>
          <w:rFonts w:eastAsia="標楷體"/>
          <w:color w:val="000000"/>
          <w:kern w:val="0"/>
          <w:szCs w:val="28"/>
        </w:rPr>
        <w:t>建議著</w:t>
      </w:r>
      <w:proofErr w:type="gramEnd"/>
      <w:r>
        <w:rPr>
          <w:rFonts w:eastAsia="標楷體"/>
          <w:color w:val="000000"/>
          <w:kern w:val="0"/>
          <w:szCs w:val="28"/>
        </w:rPr>
        <w:t>長褲並攜帶薄長袖。</w:t>
      </w:r>
    </w:p>
    <w:p w:rsidR="006C6A62" w:rsidRDefault="00EF7B1F">
      <w:pPr>
        <w:numPr>
          <w:ilvl w:val="4"/>
          <w:numId w:val="3"/>
        </w:numPr>
        <w:tabs>
          <w:tab w:val="left" w:pos="993"/>
        </w:tabs>
        <w:snapToGrid w:val="0"/>
        <w:spacing w:before="180"/>
        <w:ind w:left="993" w:hanging="567"/>
        <w:jc w:val="both"/>
      </w:pPr>
      <w:r>
        <w:rPr>
          <w:rFonts w:eastAsia="標楷體"/>
          <w:color w:val="000000"/>
          <w:kern w:val="0"/>
          <w:szCs w:val="28"/>
        </w:rPr>
        <w:t>請參加者自備</w:t>
      </w:r>
      <w:proofErr w:type="gramStart"/>
      <w:r>
        <w:rPr>
          <w:rFonts w:eastAsia="標楷體"/>
          <w:color w:val="000000"/>
          <w:kern w:val="0"/>
          <w:szCs w:val="28"/>
        </w:rPr>
        <w:t>環保杯與餐具</w:t>
      </w:r>
      <w:proofErr w:type="gramEnd"/>
      <w:r>
        <w:rPr>
          <w:rFonts w:eastAsia="標楷體"/>
          <w:color w:val="000000"/>
          <w:kern w:val="0"/>
          <w:szCs w:val="28"/>
        </w:rPr>
        <w:t>，</w:t>
      </w:r>
      <w:proofErr w:type="gramStart"/>
      <w:r>
        <w:rPr>
          <w:rFonts w:eastAsia="標楷體"/>
          <w:color w:val="000000"/>
          <w:kern w:val="0"/>
          <w:szCs w:val="28"/>
        </w:rPr>
        <w:t>以及筆</w:t>
      </w:r>
      <w:proofErr w:type="gramEnd"/>
      <w:r>
        <w:rPr>
          <w:rFonts w:eastAsia="標楷體"/>
          <w:color w:val="000000"/>
          <w:kern w:val="0"/>
          <w:szCs w:val="28"/>
        </w:rPr>
        <w:t>電，後者以供小組討論及成果發表時使用。</w:t>
      </w:r>
    </w:p>
    <w:p w:rsidR="006C6A62" w:rsidRDefault="00EF7B1F">
      <w:pPr>
        <w:numPr>
          <w:ilvl w:val="4"/>
          <w:numId w:val="3"/>
        </w:numPr>
        <w:tabs>
          <w:tab w:val="left" w:pos="993"/>
        </w:tabs>
        <w:snapToGrid w:val="0"/>
        <w:spacing w:before="180"/>
        <w:ind w:left="993" w:hanging="567"/>
        <w:jc w:val="both"/>
      </w:pPr>
      <w:r>
        <w:rPr>
          <w:rFonts w:eastAsia="標楷體"/>
          <w:color w:val="000000"/>
          <w:kern w:val="0"/>
          <w:szCs w:val="28"/>
        </w:rPr>
        <w:t>貴重物品請自行小心保管，若有疾病請備妥藥品</w:t>
      </w:r>
      <w:r>
        <w:rPr>
          <w:rFonts w:eastAsia="標楷體"/>
          <w:color w:val="000000"/>
          <w:kern w:val="0"/>
          <w:szCs w:val="28"/>
        </w:rPr>
        <w:t>，若需特殊協助請事先告知。</w:t>
      </w:r>
    </w:p>
    <w:p w:rsidR="006C6A62" w:rsidRDefault="00EF7B1F">
      <w:pPr>
        <w:numPr>
          <w:ilvl w:val="4"/>
          <w:numId w:val="3"/>
        </w:numPr>
        <w:tabs>
          <w:tab w:val="left" w:pos="993"/>
        </w:tabs>
        <w:snapToGrid w:val="0"/>
        <w:spacing w:before="180"/>
        <w:ind w:left="993" w:hanging="567"/>
        <w:jc w:val="both"/>
      </w:pPr>
      <w:r>
        <w:rPr>
          <w:rFonts w:eastAsia="標楷體"/>
          <w:color w:val="000000"/>
          <w:kern w:val="0"/>
          <w:szCs w:val="28"/>
        </w:rPr>
        <w:t>主辦單位保留課程及講師調整權利。</w:t>
      </w:r>
      <w:r>
        <w:rPr>
          <w:rFonts w:eastAsia="標楷體"/>
          <w:szCs w:val="28"/>
        </w:rPr>
        <w:t>如行政院人事行政總處公告研習當日因天然災害有停止上班及上課情形，為遊客安全將關閉園區，於該園區執行之研習梯次亦自動取消。若活動取消將</w:t>
      </w:r>
      <w:proofErr w:type="gramStart"/>
      <w:r>
        <w:rPr>
          <w:rFonts w:eastAsia="標楷體"/>
          <w:szCs w:val="28"/>
        </w:rPr>
        <w:t>不</w:t>
      </w:r>
      <w:proofErr w:type="gramEnd"/>
      <w:r>
        <w:rPr>
          <w:rFonts w:eastAsia="標楷體"/>
          <w:szCs w:val="28"/>
        </w:rPr>
        <w:t>另行補辦。</w:t>
      </w:r>
    </w:p>
    <w:p w:rsidR="006C6A62" w:rsidRDefault="00EF7B1F">
      <w:pPr>
        <w:numPr>
          <w:ilvl w:val="4"/>
          <w:numId w:val="3"/>
        </w:numPr>
        <w:tabs>
          <w:tab w:val="left" w:pos="993"/>
        </w:tabs>
        <w:snapToGrid w:val="0"/>
        <w:spacing w:before="180"/>
        <w:ind w:left="993" w:hanging="567"/>
        <w:rPr>
          <w:rFonts w:eastAsia="標楷體"/>
          <w:szCs w:val="28"/>
        </w:rPr>
      </w:pPr>
      <w:r>
        <w:rPr>
          <w:rFonts w:eastAsia="標楷體"/>
          <w:szCs w:val="28"/>
        </w:rPr>
        <w:t>研習如有住宿及交通需求請自理。為響應節能</w:t>
      </w:r>
      <w:proofErr w:type="gramStart"/>
      <w:r>
        <w:rPr>
          <w:rFonts w:eastAsia="標楷體"/>
          <w:szCs w:val="28"/>
        </w:rPr>
        <w:t>減碳愛</w:t>
      </w:r>
      <w:proofErr w:type="gramEnd"/>
      <w:r>
        <w:rPr>
          <w:rFonts w:eastAsia="標楷體"/>
          <w:szCs w:val="28"/>
        </w:rPr>
        <w:t>地球，歡迎大家多多使用大眾運輸工具。</w:t>
      </w:r>
      <w:proofErr w:type="gramStart"/>
      <w:r>
        <w:rPr>
          <w:rFonts w:eastAsia="標楷體"/>
          <w:szCs w:val="28"/>
        </w:rPr>
        <w:t>到園交通</w:t>
      </w:r>
      <w:proofErr w:type="gramEnd"/>
      <w:r>
        <w:rPr>
          <w:rFonts w:eastAsia="標楷體"/>
          <w:szCs w:val="28"/>
        </w:rPr>
        <w:t>及停車資訊請參考各</w:t>
      </w:r>
      <w:proofErr w:type="gramStart"/>
      <w:r>
        <w:rPr>
          <w:rFonts w:eastAsia="標楷體"/>
          <w:szCs w:val="28"/>
        </w:rPr>
        <w:t>園區官</w:t>
      </w:r>
      <w:proofErr w:type="gramEnd"/>
      <w:r>
        <w:rPr>
          <w:rFonts w:eastAsia="標楷體"/>
          <w:szCs w:val="28"/>
        </w:rPr>
        <w:t>網。</w:t>
      </w:r>
    </w:p>
    <w:p w:rsidR="006C6A62" w:rsidRDefault="00EF7B1F">
      <w:pPr>
        <w:numPr>
          <w:ilvl w:val="4"/>
          <w:numId w:val="3"/>
        </w:numPr>
        <w:tabs>
          <w:tab w:val="left" w:pos="993"/>
        </w:tabs>
        <w:snapToGrid w:val="0"/>
        <w:spacing w:before="180"/>
        <w:ind w:left="993" w:hanging="567"/>
        <w:rPr>
          <w:rFonts w:eastAsia="標楷體"/>
          <w:color w:val="000000"/>
          <w:kern w:val="0"/>
          <w:szCs w:val="28"/>
        </w:rPr>
      </w:pPr>
      <w:r>
        <w:rPr>
          <w:rFonts w:eastAsia="標楷體"/>
          <w:color w:val="000000"/>
          <w:kern w:val="0"/>
          <w:szCs w:val="28"/>
        </w:rPr>
        <w:t>本活動將在</w:t>
      </w:r>
      <w:r>
        <w:rPr>
          <w:rFonts w:eastAsia="標楷體"/>
          <w:color w:val="000000"/>
          <w:kern w:val="0"/>
          <w:szCs w:val="28"/>
        </w:rPr>
        <w:t>5</w:t>
      </w:r>
      <w:r>
        <w:rPr>
          <w:rFonts w:eastAsia="標楷體"/>
          <w:color w:val="000000"/>
          <w:kern w:val="0"/>
          <w:szCs w:val="28"/>
        </w:rPr>
        <w:t>月初開放報名，報名方式</w:t>
      </w:r>
      <w:proofErr w:type="gramStart"/>
      <w:r>
        <w:rPr>
          <w:rFonts w:eastAsia="標楷體"/>
          <w:color w:val="000000"/>
          <w:kern w:val="0"/>
          <w:szCs w:val="28"/>
        </w:rPr>
        <w:t>為線上填寫</w:t>
      </w:r>
      <w:proofErr w:type="gramEnd"/>
      <w:r>
        <w:rPr>
          <w:rFonts w:eastAsia="標楷體"/>
          <w:color w:val="000000"/>
          <w:kern w:val="0"/>
          <w:szCs w:val="28"/>
        </w:rPr>
        <w:t>報名表單：</w:t>
      </w:r>
    </w:p>
    <w:p w:rsidR="006C6A62" w:rsidRDefault="00EF7B1F">
      <w:pPr>
        <w:tabs>
          <w:tab w:val="left" w:pos="993"/>
        </w:tabs>
        <w:snapToGrid w:val="0"/>
        <w:spacing w:before="180"/>
        <w:ind w:left="993"/>
      </w:pPr>
      <w:r>
        <w:rPr>
          <w:rFonts w:eastAsia="標楷體"/>
          <w:color w:val="000000"/>
          <w:kern w:val="0"/>
          <w:szCs w:val="28"/>
        </w:rPr>
        <w:t>東部場</w:t>
      </w:r>
      <w:r>
        <w:rPr>
          <w:rFonts w:eastAsia="標楷體"/>
          <w:color w:val="000000"/>
          <w:kern w:val="0"/>
          <w:szCs w:val="28"/>
        </w:rPr>
        <w:t>:</w:t>
      </w:r>
      <w:r>
        <w:t xml:space="preserve"> </w:t>
      </w:r>
      <w:hyperlink r:id="rId7" w:history="1">
        <w:r>
          <w:rPr>
            <w:rStyle w:val="a3"/>
            <w:rFonts w:eastAsia="標楷體"/>
            <w:kern w:val="0"/>
            <w:szCs w:val="28"/>
          </w:rPr>
          <w:t>https://www.accupass.com/event/2303080524423520870680</w:t>
        </w:r>
      </w:hyperlink>
      <w:r>
        <w:rPr>
          <w:rFonts w:eastAsia="標楷體"/>
          <w:color w:val="000000"/>
          <w:kern w:val="0"/>
          <w:szCs w:val="28"/>
        </w:rPr>
        <w:t>；</w:t>
      </w:r>
    </w:p>
    <w:p w:rsidR="006C6A62" w:rsidRDefault="00EF7B1F">
      <w:pPr>
        <w:tabs>
          <w:tab w:val="left" w:pos="993"/>
        </w:tabs>
        <w:snapToGrid w:val="0"/>
        <w:spacing w:before="180"/>
        <w:ind w:left="993"/>
      </w:pPr>
      <w:r>
        <w:rPr>
          <w:rFonts w:eastAsia="標楷體"/>
          <w:color w:val="000000"/>
          <w:kern w:val="0"/>
          <w:szCs w:val="28"/>
        </w:rPr>
        <w:t>北部場</w:t>
      </w:r>
      <w:r>
        <w:rPr>
          <w:rFonts w:eastAsia="標楷體"/>
          <w:color w:val="000000"/>
          <w:kern w:val="0"/>
          <w:szCs w:val="28"/>
        </w:rPr>
        <w:t xml:space="preserve">: </w:t>
      </w:r>
      <w:hyperlink r:id="rId8" w:history="1">
        <w:r>
          <w:rPr>
            <w:rStyle w:val="a3"/>
            <w:rFonts w:eastAsia="標楷體"/>
            <w:kern w:val="0"/>
            <w:szCs w:val="28"/>
          </w:rPr>
          <w:t>https://www.accupa</w:t>
        </w:r>
        <w:bookmarkStart w:id="5" w:name="_Hlt132956514"/>
        <w:bookmarkStart w:id="6" w:name="_Hlt132956515"/>
        <w:r>
          <w:rPr>
            <w:rStyle w:val="a3"/>
            <w:rFonts w:eastAsia="標楷體"/>
            <w:kern w:val="0"/>
            <w:szCs w:val="28"/>
          </w:rPr>
          <w:t>s</w:t>
        </w:r>
        <w:bookmarkEnd w:id="5"/>
        <w:bookmarkEnd w:id="6"/>
        <w:r>
          <w:rPr>
            <w:rStyle w:val="a3"/>
            <w:rFonts w:eastAsia="標楷體"/>
            <w:kern w:val="0"/>
            <w:szCs w:val="28"/>
          </w:rPr>
          <w:t>s.com/event/2303020512191403816095</w:t>
        </w:r>
      </w:hyperlink>
      <w:r>
        <w:rPr>
          <w:rFonts w:eastAsia="標楷體"/>
          <w:color w:val="000000"/>
          <w:kern w:val="0"/>
          <w:szCs w:val="28"/>
        </w:rPr>
        <w:t>；</w:t>
      </w:r>
    </w:p>
    <w:p w:rsidR="006C6A62" w:rsidRDefault="00EF7B1F">
      <w:pPr>
        <w:tabs>
          <w:tab w:val="left" w:pos="993"/>
        </w:tabs>
        <w:snapToGrid w:val="0"/>
        <w:spacing w:before="180"/>
        <w:ind w:left="993"/>
      </w:pPr>
      <w:r>
        <w:rPr>
          <w:rFonts w:eastAsia="標楷體"/>
          <w:color w:val="000000"/>
          <w:kern w:val="0"/>
          <w:szCs w:val="28"/>
        </w:rPr>
        <w:t>南部場</w:t>
      </w:r>
      <w:r>
        <w:rPr>
          <w:rFonts w:eastAsia="標楷體"/>
          <w:color w:val="000000"/>
          <w:kern w:val="0"/>
          <w:szCs w:val="28"/>
        </w:rPr>
        <w:t xml:space="preserve">: </w:t>
      </w:r>
      <w:hyperlink r:id="rId9" w:history="1">
        <w:r>
          <w:rPr>
            <w:rStyle w:val="a3"/>
            <w:rFonts w:eastAsia="標楷體"/>
            <w:kern w:val="0"/>
            <w:szCs w:val="28"/>
          </w:rPr>
          <w:t>https://www.accupass.com/event/2303020552162113282426</w:t>
        </w:r>
      </w:hyperlink>
      <w:r>
        <w:rPr>
          <w:rFonts w:eastAsia="標楷體"/>
          <w:color w:val="000000"/>
          <w:kern w:val="0"/>
          <w:szCs w:val="28"/>
        </w:rPr>
        <w:t>；</w:t>
      </w:r>
    </w:p>
    <w:p w:rsidR="006C6A62" w:rsidRDefault="00EF7B1F">
      <w:pPr>
        <w:tabs>
          <w:tab w:val="left" w:pos="993"/>
        </w:tabs>
        <w:snapToGrid w:val="0"/>
        <w:spacing w:before="180"/>
        <w:ind w:left="993"/>
        <w:rPr>
          <w:rFonts w:eastAsia="標楷體"/>
          <w:color w:val="000000"/>
          <w:kern w:val="0"/>
          <w:szCs w:val="28"/>
        </w:rPr>
      </w:pPr>
      <w:r>
        <w:rPr>
          <w:rFonts w:eastAsia="標楷體"/>
          <w:color w:val="000000"/>
          <w:kern w:val="0"/>
          <w:szCs w:val="28"/>
        </w:rPr>
        <w:t>或於</w:t>
      </w:r>
      <w:r>
        <w:rPr>
          <w:rFonts w:eastAsia="標楷體"/>
          <w:color w:val="000000"/>
          <w:kern w:val="0"/>
          <w:szCs w:val="28"/>
        </w:rPr>
        <w:t>ACCUPASS</w:t>
      </w:r>
      <w:r>
        <w:rPr>
          <w:rFonts w:eastAsia="標楷體"/>
          <w:color w:val="000000"/>
          <w:kern w:val="0"/>
          <w:szCs w:val="28"/>
        </w:rPr>
        <w:t>系統上搜尋「展演動物價值思辨教案研習營」</w:t>
      </w:r>
    </w:p>
    <w:p w:rsidR="006C6A62" w:rsidRDefault="00EF7B1F">
      <w:pPr>
        <w:numPr>
          <w:ilvl w:val="4"/>
          <w:numId w:val="3"/>
        </w:numPr>
        <w:tabs>
          <w:tab w:val="left" w:pos="993"/>
        </w:tabs>
        <w:snapToGrid w:val="0"/>
        <w:spacing w:before="180"/>
        <w:ind w:left="993" w:hanging="567"/>
        <w:jc w:val="both"/>
      </w:pPr>
      <w:r>
        <w:rPr>
          <w:rFonts w:eastAsia="標楷體"/>
          <w:color w:val="000000"/>
          <w:kern w:val="0"/>
          <w:szCs w:val="28"/>
        </w:rPr>
        <w:t>本研習報名諮詢專線：</w:t>
      </w:r>
      <w:r>
        <w:rPr>
          <w:rFonts w:eastAsia="標楷體"/>
          <w:color w:val="000000"/>
          <w:kern w:val="0"/>
          <w:szCs w:val="28"/>
        </w:rPr>
        <w:t>(02)2938-2300</w:t>
      </w:r>
      <w:r>
        <w:rPr>
          <w:rFonts w:eastAsia="標楷體"/>
          <w:color w:val="000000"/>
          <w:kern w:val="0"/>
          <w:szCs w:val="28"/>
        </w:rPr>
        <w:t>分機</w:t>
      </w:r>
      <w:r>
        <w:rPr>
          <w:rFonts w:eastAsia="標楷體"/>
          <w:color w:val="000000"/>
          <w:kern w:val="0"/>
          <w:szCs w:val="28"/>
        </w:rPr>
        <w:t>265</w:t>
      </w:r>
      <w:r>
        <w:rPr>
          <w:rFonts w:eastAsia="標楷體"/>
          <w:color w:val="000000"/>
          <w:kern w:val="0"/>
          <w:szCs w:val="28"/>
        </w:rPr>
        <w:t>葉小姐。</w:t>
      </w:r>
    </w:p>
    <w:sectPr w:rsidR="006C6A62">
      <w:pgSz w:w="11906" w:h="16838"/>
      <w:pgMar w:top="1440" w:right="1286" w:bottom="1440" w:left="144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B1F" w:rsidRDefault="00EF7B1F">
      <w:r>
        <w:separator/>
      </w:r>
    </w:p>
  </w:endnote>
  <w:endnote w:type="continuationSeparator" w:id="0">
    <w:p w:rsidR="00EF7B1F" w:rsidRDefault="00EF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B1F" w:rsidRDefault="00EF7B1F">
      <w:r>
        <w:rPr>
          <w:color w:val="000000"/>
        </w:rPr>
        <w:separator/>
      </w:r>
    </w:p>
  </w:footnote>
  <w:footnote w:type="continuationSeparator" w:id="0">
    <w:p w:rsidR="00EF7B1F" w:rsidRDefault="00EF7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52DFC"/>
    <w:multiLevelType w:val="multilevel"/>
    <w:tmpl w:val="AF165020"/>
    <w:styleLink w:val="2"/>
    <w:lvl w:ilvl="0">
      <w:start w:val="1"/>
      <w:numFmt w:val="decimal"/>
      <w:lvlText w:val="%1."/>
      <w:lvlJc w:val="left"/>
      <w:pPr>
        <w:ind w:left="513" w:hanging="513"/>
      </w:pPr>
      <w:rPr>
        <w:caps w:val="0"/>
        <w:smallCaps w:val="0"/>
        <w:strike w:val="0"/>
        <w:dstrike w:val="0"/>
        <w:color w:val="000000"/>
        <w:spacing w:val="0"/>
        <w:w w:val="100"/>
        <w:kern w:val="0"/>
        <w:position w:val="0"/>
        <w:shd w:val="clear" w:color="auto" w:fill="auto"/>
        <w:vertAlign w:val="baseline"/>
      </w:rPr>
    </w:lvl>
    <w:lvl w:ilvl="1">
      <w:start w:val="1"/>
      <w:numFmt w:val="chineseCounting"/>
      <w:lvlText w:val="%2."/>
      <w:lvlJc w:val="left"/>
      <w:pPr>
        <w:ind w:left="993" w:hanging="513"/>
      </w:pPr>
      <w:rPr>
        <w:caps w:val="0"/>
        <w:smallCaps w:val="0"/>
        <w:strike w:val="0"/>
        <w:dstrike w:val="0"/>
        <w:color w:val="000000"/>
        <w:spacing w:val="0"/>
        <w:w w:val="100"/>
        <w:kern w:val="0"/>
        <w:position w:val="0"/>
        <w:shd w:val="clear" w:color="auto" w:fill="auto"/>
        <w:vertAlign w:val="baseline"/>
      </w:rPr>
    </w:lvl>
    <w:lvl w:ilvl="2">
      <w:start w:val="1"/>
      <w:numFmt w:val="decimal"/>
      <w:lvlText w:val="%3."/>
      <w:lvlJc w:val="left"/>
      <w:pPr>
        <w:ind w:left="993" w:hanging="426"/>
      </w:pPr>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1473" w:hanging="426"/>
      </w:pPr>
      <w:rPr>
        <w:caps w:val="0"/>
        <w:smallCaps w:val="0"/>
        <w:strike w:val="0"/>
        <w:dstrike w:val="0"/>
        <w:color w:val="000000"/>
        <w:spacing w:val="0"/>
        <w:w w:val="100"/>
        <w:kern w:val="0"/>
        <w:position w:val="0"/>
        <w:shd w:val="clear" w:color="auto" w:fill="auto"/>
        <w:vertAlign w:val="baseline"/>
      </w:rPr>
    </w:lvl>
    <w:lvl w:ilvl="4">
      <w:start w:val="1"/>
      <w:numFmt w:val="chineseCounting"/>
      <w:lvlText w:val="%5."/>
      <w:lvlJc w:val="left"/>
      <w:pPr>
        <w:ind w:left="1953" w:hanging="426"/>
      </w:pPr>
      <w:rPr>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pPr>
        <w:ind w:left="2433" w:hanging="546"/>
      </w:pPr>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2913" w:hanging="426"/>
      </w:pPr>
      <w:rPr>
        <w:caps w:val="0"/>
        <w:smallCaps w:val="0"/>
        <w:strike w:val="0"/>
        <w:dstrike w:val="0"/>
        <w:color w:val="000000"/>
        <w:spacing w:val="0"/>
        <w:w w:val="100"/>
        <w:kern w:val="0"/>
        <w:position w:val="0"/>
        <w:shd w:val="clear" w:color="auto" w:fill="auto"/>
        <w:vertAlign w:val="baseline"/>
      </w:rPr>
    </w:lvl>
    <w:lvl w:ilvl="7">
      <w:start w:val="1"/>
      <w:numFmt w:val="chineseCounting"/>
      <w:lvlText w:val="%8."/>
      <w:lvlJc w:val="left"/>
      <w:pPr>
        <w:ind w:left="3393" w:hanging="426"/>
      </w:pPr>
      <w:rPr>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pPr>
        <w:ind w:left="3873" w:hanging="546"/>
      </w:pPr>
      <w:rPr>
        <w:caps w:val="0"/>
        <w:smallCaps w:val="0"/>
        <w:strike w:val="0"/>
        <w:dstrike w:val="0"/>
        <w:color w:val="000000"/>
        <w:spacing w:val="0"/>
        <w:w w:val="100"/>
        <w:kern w:val="0"/>
        <w:position w:val="0"/>
        <w:shd w:val="clear" w:color="auto" w:fill="auto"/>
        <w:vertAlign w:val="baseline"/>
      </w:rPr>
    </w:lvl>
  </w:abstractNum>
  <w:abstractNum w:abstractNumId="1" w15:restartNumberingAfterBreak="0">
    <w:nsid w:val="378400E2"/>
    <w:multiLevelType w:val="multilevel"/>
    <w:tmpl w:val="31AE2B6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taiwaneseCountingThousand"/>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F2559AD"/>
    <w:multiLevelType w:val="multilevel"/>
    <w:tmpl w:val="184C9B56"/>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C6A62"/>
    <w:rsid w:val="0015367F"/>
    <w:rsid w:val="006C6A62"/>
    <w:rsid w:val="00EF7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EECD4-5C9F-47B5-BA64-6147DCDD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character" w:customStyle="1" w:styleId="copyrighte">
    <w:name w:val="copyright_e"/>
    <w:basedOn w:val="a0"/>
  </w:style>
  <w:style w:type="paragraph" w:customStyle="1" w:styleId="a5">
    <w:name w:val="字元 字元 字元 字元"/>
    <w:basedOn w:val="a"/>
    <w:pPr>
      <w:widowControl/>
      <w:spacing w:after="160" w:line="240" w:lineRule="exact"/>
    </w:pPr>
    <w:rPr>
      <w:rFonts w:ascii="Verdana" w:hAnsi="Verdana"/>
      <w:kern w:val="0"/>
      <w:sz w:val="20"/>
      <w:szCs w:val="20"/>
      <w:lang w:eastAsia="en-US"/>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TableParagraph">
    <w:name w:val="Table Paragraph"/>
    <w:basedOn w:val="a"/>
    <w:pPr>
      <w:autoSpaceDE w:val="0"/>
    </w:pPr>
    <w:rPr>
      <w:kern w:val="0"/>
    </w:rPr>
  </w:style>
  <w:style w:type="paragraph" w:styleId="aa">
    <w:name w:val="Body Text"/>
    <w:basedOn w:val="a"/>
    <w:pPr>
      <w:autoSpaceDE w:val="0"/>
      <w:spacing w:before="10"/>
      <w:ind w:left="172"/>
    </w:pPr>
    <w:rPr>
      <w:rFonts w:ascii="標楷體" w:eastAsia="標楷體" w:hAnsi="標楷體" w:cs="標楷體"/>
      <w:kern w:val="0"/>
    </w:rPr>
  </w:style>
  <w:style w:type="character" w:customStyle="1" w:styleId="ab">
    <w:name w:val="本文 字元"/>
    <w:rPr>
      <w:rFonts w:ascii="標楷體" w:eastAsia="標楷體" w:hAnsi="標楷體" w:cs="標楷體"/>
      <w:sz w:val="24"/>
      <w:szCs w:val="24"/>
    </w:rPr>
  </w:style>
  <w:style w:type="paragraph" w:styleId="ac">
    <w:name w:val="List Paragraph"/>
    <w:basedOn w:val="a"/>
    <w:pPr>
      <w:ind w:left="480"/>
    </w:pPr>
    <w:rPr>
      <w:rFonts w:ascii="Calibri" w:hAnsi="Calibri"/>
      <w:szCs w:val="22"/>
    </w:rPr>
  </w:style>
  <w:style w:type="paragraph" w:customStyle="1" w:styleId="Default">
    <w:name w:val="Default"/>
    <w:pPr>
      <w:widowControl w:val="0"/>
      <w:suppressAutoHyphens/>
      <w:autoSpaceDE w:val="0"/>
    </w:pPr>
    <w:rPr>
      <w:color w:val="000000"/>
      <w:sz w:val="24"/>
      <w:szCs w:val="24"/>
    </w:rPr>
  </w:style>
  <w:style w:type="paragraph" w:styleId="ad">
    <w:name w:val="Balloon Text"/>
    <w:basedOn w:val="a"/>
    <w:rPr>
      <w:rFonts w:ascii="Calibri Light" w:hAnsi="Calibri Light"/>
      <w:sz w:val="18"/>
      <w:szCs w:val="18"/>
    </w:rPr>
  </w:style>
  <w:style w:type="character" w:customStyle="1" w:styleId="ae">
    <w:name w:val="註解方塊文字 字元"/>
    <w:rPr>
      <w:rFonts w:ascii="Calibri Light" w:eastAsia="新細明體" w:hAnsi="Calibri Light" w:cs="Times New Roman"/>
      <w:kern w:val="3"/>
      <w:sz w:val="18"/>
      <w:szCs w:val="18"/>
    </w:rPr>
  </w:style>
  <w:style w:type="paragraph" w:customStyle="1" w:styleId="cjk">
    <w:name w:val="cjk"/>
    <w:basedOn w:val="a"/>
    <w:pPr>
      <w:widowControl/>
      <w:spacing w:before="100" w:after="142" w:line="276" w:lineRule="auto"/>
    </w:pPr>
    <w:rPr>
      <w:rFonts w:ascii="新細明體" w:hAnsi="新細明體" w:cs="新細明體"/>
      <w:kern w:val="0"/>
    </w:rPr>
  </w:style>
  <w:style w:type="paragraph" w:customStyle="1" w:styleId="Af">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Times New Roman" w:hAnsi="Arial Unicode MS" w:cs="Arial Unicode MS"/>
      <w:color w:val="000000"/>
      <w:kern w:val="3"/>
      <w:sz w:val="24"/>
      <w:szCs w:val="24"/>
    </w:rPr>
  </w:style>
  <w:style w:type="paragraph" w:styleId="Web">
    <w:name w:val="Normal (Web)"/>
    <w:basedOn w:val="a"/>
    <w:pPr>
      <w:widowControl/>
      <w:spacing w:before="100" w:after="100"/>
    </w:pPr>
    <w:rPr>
      <w:rFonts w:ascii="新細明體" w:hAnsi="新細明體" w:cs="新細明體"/>
      <w:kern w:val="0"/>
    </w:rPr>
  </w:style>
  <w:style w:type="character" w:customStyle="1" w:styleId="af0">
    <w:name w:val="未解析的提及"/>
    <w:rPr>
      <w:color w:val="605E5C"/>
      <w:shd w:val="clear" w:color="auto" w:fill="E1DFDD"/>
    </w:rPr>
  </w:style>
  <w:style w:type="character" w:styleId="af1">
    <w:name w:val="FollowedHyperlink"/>
    <w:rPr>
      <w:color w:val="954F72"/>
      <w:u w:val="single"/>
    </w:rPr>
  </w:style>
  <w:style w:type="paragraph" w:styleId="af2">
    <w:name w:val="Revision"/>
    <w:pPr>
      <w:suppressAutoHyphens/>
    </w:pPr>
    <w:rPr>
      <w:kern w:val="3"/>
      <w:sz w:val="24"/>
      <w:szCs w:val="24"/>
    </w:rPr>
  </w:style>
  <w:style w:type="character" w:styleId="af3">
    <w:name w:val="annotation reference"/>
    <w:rPr>
      <w:sz w:val="18"/>
      <w:szCs w:val="18"/>
    </w:rPr>
  </w:style>
  <w:style w:type="paragraph" w:styleId="af4">
    <w:name w:val="annotation text"/>
    <w:basedOn w:val="a"/>
  </w:style>
  <w:style w:type="character" w:customStyle="1" w:styleId="af5">
    <w:name w:val="註解文字 字元"/>
    <w:rPr>
      <w:kern w:val="3"/>
      <w:sz w:val="24"/>
      <w:szCs w:val="24"/>
    </w:rPr>
  </w:style>
  <w:style w:type="paragraph" w:styleId="af6">
    <w:name w:val="annotation subject"/>
    <w:basedOn w:val="af4"/>
    <w:next w:val="af4"/>
    <w:rPr>
      <w:b/>
      <w:bCs/>
    </w:rPr>
  </w:style>
  <w:style w:type="character" w:customStyle="1" w:styleId="af7">
    <w:name w:val="註解主旨 字元"/>
    <w:rPr>
      <w:b/>
      <w:bCs/>
      <w:kern w:val="3"/>
      <w:sz w:val="24"/>
      <w:szCs w:val="24"/>
    </w:rPr>
  </w:style>
  <w:style w:type="numbering" w:customStyle="1" w:styleId="2">
    <w:name w:val="已輸入樣式 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ccupass.com/event/2303020512191403816095" TargetMode="External"/><Relationship Id="rId3" Type="http://schemas.openxmlformats.org/officeDocument/2006/relationships/settings" Target="settings.xml"/><Relationship Id="rId7" Type="http://schemas.openxmlformats.org/officeDocument/2006/relationships/hyperlink" Target="https://www.accupass.com/event/23030805244235208706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cupass.com/event/23030205521621132824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雨林生物多樣性教師研習</dc:title>
  <dc:subject/>
  <dc:creator>吳倩菊</dc:creator>
  <cp:lastModifiedBy>user</cp:lastModifiedBy>
  <cp:revision>2</cp:revision>
  <cp:lastPrinted>2022-07-11T02:36:00Z</cp:lastPrinted>
  <dcterms:created xsi:type="dcterms:W3CDTF">2023-06-07T03:07:00Z</dcterms:created>
  <dcterms:modified xsi:type="dcterms:W3CDTF">2023-06-07T03:07:00Z</dcterms:modified>
</cp:coreProperties>
</file>