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D75" w:rsidRDefault="00C30B9C">
      <w:pPr>
        <w:jc w:val="center"/>
        <w:rPr>
          <w:rFonts w:ascii="標楷體" w:eastAsia="標楷體" w:hAnsi="標楷體"/>
          <w:sz w:val="32"/>
          <w:szCs w:val="32"/>
        </w:rPr>
      </w:pPr>
      <w:proofErr w:type="gramStart"/>
      <w:r>
        <w:rPr>
          <w:rFonts w:ascii="標楷體" w:eastAsia="標楷體" w:hAnsi="標楷體"/>
          <w:sz w:val="32"/>
          <w:szCs w:val="32"/>
        </w:rPr>
        <w:t>111</w:t>
      </w:r>
      <w:r>
        <w:rPr>
          <w:rFonts w:ascii="標楷體" w:eastAsia="標楷體" w:hAnsi="標楷體"/>
          <w:sz w:val="32"/>
          <w:szCs w:val="32"/>
        </w:rPr>
        <w:t>年部定領域</w:t>
      </w:r>
      <w:proofErr w:type="gramEnd"/>
      <w:r>
        <w:rPr>
          <w:rFonts w:ascii="標楷體" w:eastAsia="標楷體" w:hAnsi="標楷體"/>
          <w:sz w:val="32"/>
          <w:szCs w:val="32"/>
        </w:rPr>
        <w:t>課程原住民族相關學習內容教案甄選競賽</w:t>
      </w:r>
    </w:p>
    <w:p w:rsidR="00F50D75" w:rsidRDefault="00C30B9C">
      <w:pPr>
        <w:jc w:val="center"/>
        <w:rPr>
          <w:rFonts w:ascii="標楷體" w:eastAsia="標楷體" w:hAnsi="標楷體"/>
          <w:sz w:val="32"/>
          <w:szCs w:val="32"/>
        </w:rPr>
      </w:pPr>
      <w:bookmarkStart w:id="0" w:name="_GoBack"/>
      <w:r>
        <w:rPr>
          <w:rFonts w:ascii="標楷體" w:eastAsia="標楷體" w:hAnsi="標楷體"/>
          <w:sz w:val="32"/>
          <w:szCs w:val="32"/>
        </w:rPr>
        <w:t>簡章</w:t>
      </w:r>
    </w:p>
    <w:bookmarkEnd w:id="0"/>
    <w:p w:rsidR="00F50D75" w:rsidRDefault="00C30B9C">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活動宗旨</w:t>
      </w:r>
    </w:p>
    <w:p w:rsidR="00F50D75" w:rsidRDefault="00C30B9C">
      <w:pPr>
        <w:pStyle w:val="a3"/>
        <w:numPr>
          <w:ilvl w:val="0"/>
          <w:numId w:val="3"/>
        </w:numPr>
        <w:tabs>
          <w:tab w:val="left" w:pos="426"/>
        </w:tabs>
        <w:rPr>
          <w:rFonts w:ascii="標楷體" w:eastAsia="標楷體" w:hAnsi="標楷體"/>
        </w:rPr>
      </w:pPr>
      <w:r>
        <w:rPr>
          <w:rFonts w:ascii="標楷體" w:eastAsia="標楷體" w:hAnsi="標楷體"/>
        </w:rPr>
        <w:t>透過優秀教案選拔與公開分享，提升</w:t>
      </w:r>
      <w:proofErr w:type="gramStart"/>
      <w:r>
        <w:rPr>
          <w:rFonts w:ascii="標楷體" w:eastAsia="標楷體" w:hAnsi="標楷體"/>
        </w:rPr>
        <w:t>各部定領域</w:t>
      </w:r>
      <w:proofErr w:type="gramEnd"/>
      <w:r>
        <w:rPr>
          <w:rFonts w:ascii="標楷體" w:eastAsia="標楷體" w:hAnsi="標楷體"/>
        </w:rPr>
        <w:t>課程之教師熟悉</w:t>
      </w:r>
      <w:proofErr w:type="gramStart"/>
      <w:r>
        <w:rPr>
          <w:rFonts w:ascii="標楷體" w:eastAsia="標楷體" w:hAnsi="標楷體"/>
        </w:rPr>
        <w:t>十二年課綱原住</w:t>
      </w:r>
      <w:proofErr w:type="gramEnd"/>
      <w:r>
        <w:rPr>
          <w:rFonts w:ascii="標楷體" w:eastAsia="標楷體" w:hAnsi="標楷體"/>
        </w:rPr>
        <w:t>民族教育議題相關課程內容背景知識。</w:t>
      </w:r>
    </w:p>
    <w:p w:rsidR="00F50D75" w:rsidRDefault="00C30B9C">
      <w:pPr>
        <w:pStyle w:val="a3"/>
        <w:numPr>
          <w:ilvl w:val="0"/>
          <w:numId w:val="3"/>
        </w:numPr>
        <w:tabs>
          <w:tab w:val="left" w:pos="426"/>
        </w:tabs>
        <w:rPr>
          <w:rFonts w:ascii="標楷體" w:eastAsia="標楷體" w:hAnsi="標楷體"/>
        </w:rPr>
      </w:pPr>
      <w:r>
        <w:rPr>
          <w:rFonts w:ascii="標楷體" w:eastAsia="標楷體" w:hAnsi="標楷體"/>
        </w:rPr>
        <w:t>鼓勵各級國教輔導團、</w:t>
      </w:r>
      <w:proofErr w:type="gramStart"/>
      <w:r>
        <w:rPr>
          <w:rFonts w:ascii="標楷體" w:eastAsia="標楷體" w:hAnsi="標楷體"/>
        </w:rPr>
        <w:t>學群科中心</w:t>
      </w:r>
      <w:proofErr w:type="gramEnd"/>
      <w:r>
        <w:rPr>
          <w:rFonts w:ascii="標楷體" w:eastAsia="標楷體" w:hAnsi="標楷體"/>
        </w:rPr>
        <w:t>、議題中心或教師社群合作，培訓各學習階段及分區種子教師等教師，</w:t>
      </w:r>
      <w:proofErr w:type="gramStart"/>
      <w:r>
        <w:rPr>
          <w:rFonts w:ascii="標楷體" w:eastAsia="標楷體" w:hAnsi="標楷體"/>
        </w:rPr>
        <w:t>投入部定領</w:t>
      </w:r>
      <w:proofErr w:type="gramEnd"/>
      <w:r>
        <w:rPr>
          <w:rFonts w:ascii="標楷體" w:eastAsia="標楷體" w:hAnsi="標楷體"/>
        </w:rPr>
        <w:t>域課程原住民族相關學習內容條目教案研發工作。</w:t>
      </w:r>
    </w:p>
    <w:p w:rsidR="00F50D75" w:rsidRDefault="00C30B9C">
      <w:pPr>
        <w:pStyle w:val="a3"/>
        <w:numPr>
          <w:ilvl w:val="0"/>
          <w:numId w:val="3"/>
        </w:numPr>
        <w:tabs>
          <w:tab w:val="left" w:pos="426"/>
        </w:tabs>
        <w:rPr>
          <w:rFonts w:ascii="標楷體" w:eastAsia="標楷體" w:hAnsi="標楷體"/>
        </w:rPr>
      </w:pPr>
      <w:r>
        <w:rPr>
          <w:rFonts w:ascii="標楷體" w:eastAsia="標楷體" w:hAnsi="標楷體"/>
        </w:rPr>
        <w:t>擴大本計畫工作坊辦理成果，激發參與之基層教師投入教案撰寫工作，提供更多的優質教案供各領域教師參考。</w:t>
      </w:r>
    </w:p>
    <w:p w:rsidR="00F50D75" w:rsidRDefault="00C30B9C">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辦理單位</w:t>
      </w:r>
    </w:p>
    <w:p w:rsidR="00F50D75" w:rsidRDefault="00C30B9C">
      <w:pPr>
        <w:pStyle w:val="a3"/>
        <w:numPr>
          <w:ilvl w:val="0"/>
          <w:numId w:val="4"/>
        </w:numPr>
        <w:rPr>
          <w:rFonts w:ascii="標楷體" w:eastAsia="標楷體" w:hAnsi="標楷體"/>
        </w:rPr>
      </w:pPr>
      <w:r>
        <w:rPr>
          <w:rFonts w:ascii="標楷體" w:eastAsia="標楷體" w:hAnsi="標楷體"/>
        </w:rPr>
        <w:t>主辦單位：教育部國民及學前教育署</w:t>
      </w:r>
    </w:p>
    <w:p w:rsidR="00F50D75" w:rsidRDefault="00C30B9C">
      <w:pPr>
        <w:pStyle w:val="a3"/>
        <w:numPr>
          <w:ilvl w:val="0"/>
          <w:numId w:val="4"/>
        </w:numPr>
        <w:rPr>
          <w:rFonts w:ascii="標楷體" w:eastAsia="標楷體" w:hAnsi="標楷體"/>
        </w:rPr>
      </w:pPr>
      <w:r>
        <w:rPr>
          <w:rFonts w:ascii="標楷體" w:eastAsia="標楷體" w:hAnsi="標楷體"/>
        </w:rPr>
        <w:t>承辦單位：國立東華大學原住民族課程發展協作中心</w:t>
      </w:r>
      <w:proofErr w:type="gramStart"/>
      <w:r>
        <w:rPr>
          <w:rFonts w:ascii="標楷體" w:eastAsia="標楷體" w:hAnsi="標楷體"/>
        </w:rPr>
        <w:t>（</w:t>
      </w:r>
      <w:proofErr w:type="gramEnd"/>
      <w:r>
        <w:rPr>
          <w:rFonts w:ascii="標楷體" w:eastAsia="標楷體" w:hAnsi="標楷體"/>
        </w:rPr>
        <w:t>地址：</w:t>
      </w:r>
      <w:r>
        <w:rPr>
          <w:rFonts w:ascii="標楷體" w:eastAsia="標楷體" w:hAnsi="標楷體"/>
        </w:rPr>
        <w:t>974</w:t>
      </w:r>
      <w:r>
        <w:rPr>
          <w:rFonts w:ascii="標楷體" w:eastAsia="標楷體" w:hAnsi="標楷體"/>
        </w:rPr>
        <w:t>花蓮縣壽豐鄉大學路二段</w:t>
      </w:r>
      <w:r>
        <w:rPr>
          <w:rFonts w:ascii="標楷體" w:eastAsia="標楷體" w:hAnsi="標楷體"/>
        </w:rPr>
        <w:t>1</w:t>
      </w:r>
      <w:r>
        <w:rPr>
          <w:rFonts w:ascii="標楷體" w:eastAsia="標楷體" w:hAnsi="標楷體"/>
        </w:rPr>
        <w:t>號；電話：</w:t>
      </w:r>
      <w:r>
        <w:rPr>
          <w:rFonts w:ascii="標楷體" w:eastAsia="標楷體" w:hAnsi="標楷體"/>
        </w:rPr>
        <w:t>03-8903172</w:t>
      </w:r>
      <w:r>
        <w:rPr>
          <w:rFonts w:ascii="標楷體" w:eastAsia="標楷體" w:hAnsi="標楷體"/>
        </w:rPr>
        <w:t>；聯絡人：</w:t>
      </w:r>
      <w:proofErr w:type="spellStart"/>
      <w:r>
        <w:rPr>
          <w:rFonts w:ascii="標楷體" w:eastAsia="標楷體" w:hAnsi="標楷體"/>
        </w:rPr>
        <w:t>Saiviq</w:t>
      </w:r>
      <w:proofErr w:type="spellEnd"/>
      <w:r>
        <w:rPr>
          <w:rFonts w:ascii="標楷體" w:eastAsia="標楷體" w:hAnsi="標楷體"/>
        </w:rPr>
        <w:t xml:space="preserve"> </w:t>
      </w:r>
      <w:proofErr w:type="spellStart"/>
      <w:r>
        <w:rPr>
          <w:rFonts w:ascii="標楷體" w:eastAsia="標楷體" w:hAnsi="標楷體"/>
        </w:rPr>
        <w:t>Kisasa</w:t>
      </w:r>
      <w:proofErr w:type="spellEnd"/>
      <w:r>
        <w:rPr>
          <w:rFonts w:ascii="標楷體" w:eastAsia="標楷體" w:hAnsi="標楷體"/>
        </w:rPr>
        <w:t>小姐</w:t>
      </w:r>
      <w:proofErr w:type="gramStart"/>
      <w:r>
        <w:rPr>
          <w:rFonts w:ascii="標楷體" w:eastAsia="標楷體" w:hAnsi="標楷體"/>
        </w:rPr>
        <w:t>）</w:t>
      </w:r>
      <w:proofErr w:type="gramEnd"/>
    </w:p>
    <w:p w:rsidR="00F50D75" w:rsidRDefault="00C30B9C">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教案甄選內容（詳見投稿需知）</w:t>
      </w:r>
    </w:p>
    <w:p w:rsidR="00F50D75" w:rsidRDefault="00F50D75">
      <w:pPr>
        <w:rPr>
          <w:rFonts w:ascii="標楷體" w:eastAsia="標楷體" w:hAnsi="標楷體"/>
          <w:b/>
          <w:sz w:val="28"/>
          <w:szCs w:val="28"/>
        </w:rPr>
      </w:pPr>
    </w:p>
    <w:p w:rsidR="00F50D75" w:rsidRDefault="00C30B9C">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參加對象與組別</w:t>
      </w:r>
    </w:p>
    <w:p w:rsidR="00F50D75" w:rsidRDefault="00C30B9C">
      <w:pPr>
        <w:pStyle w:val="a3"/>
        <w:numPr>
          <w:ilvl w:val="0"/>
          <w:numId w:val="5"/>
        </w:numPr>
        <w:rPr>
          <w:rFonts w:ascii="標楷體" w:eastAsia="標楷體" w:hAnsi="標楷體"/>
        </w:rPr>
      </w:pPr>
      <w:r>
        <w:rPr>
          <w:rFonts w:ascii="標楷體" w:eastAsia="標楷體" w:hAnsi="標楷體"/>
        </w:rPr>
        <w:t>參加對象</w:t>
      </w:r>
    </w:p>
    <w:p w:rsidR="00F50D75" w:rsidRDefault="00C30B9C">
      <w:pPr>
        <w:pStyle w:val="a3"/>
        <w:numPr>
          <w:ilvl w:val="1"/>
          <w:numId w:val="5"/>
        </w:numPr>
        <w:ind w:left="1276" w:hanging="796"/>
        <w:rPr>
          <w:rFonts w:ascii="標楷體" w:eastAsia="標楷體" w:hAnsi="標楷體"/>
        </w:rPr>
      </w:pPr>
      <w:r>
        <w:rPr>
          <w:rFonts w:ascii="標楷體" w:eastAsia="標楷體" w:hAnsi="標楷體"/>
        </w:rPr>
        <w:t>公私立高級中等以下學校（含非學校型態實驗教育）之國小、國中、高中正式教師、代理（課）教師、實習教師、專職族語老師、原住民族語教學支援工作人員。</w:t>
      </w:r>
    </w:p>
    <w:p w:rsidR="00F50D75" w:rsidRDefault="00C30B9C">
      <w:pPr>
        <w:pStyle w:val="a3"/>
        <w:numPr>
          <w:ilvl w:val="1"/>
          <w:numId w:val="5"/>
        </w:numPr>
        <w:ind w:left="1276" w:hanging="796"/>
        <w:rPr>
          <w:rFonts w:ascii="標楷體" w:eastAsia="標楷體" w:hAnsi="標楷體"/>
        </w:rPr>
      </w:pPr>
      <w:r>
        <w:rPr>
          <w:rFonts w:ascii="標楷體" w:eastAsia="標楷體" w:hAnsi="標楷體"/>
        </w:rPr>
        <w:t>大專院校</w:t>
      </w:r>
      <w:r>
        <w:rPr>
          <w:rFonts w:ascii="標楷體" w:eastAsia="標楷體" w:hAnsi="標楷體"/>
        </w:rPr>
        <w:t>之教育相關系所、各師資培育大學修習教育學程之學生、實習學生。</w:t>
      </w:r>
    </w:p>
    <w:p w:rsidR="00F50D75" w:rsidRDefault="00C30B9C">
      <w:pPr>
        <w:pStyle w:val="a3"/>
        <w:numPr>
          <w:ilvl w:val="1"/>
          <w:numId w:val="5"/>
        </w:numPr>
        <w:ind w:left="1276" w:hanging="796"/>
        <w:rPr>
          <w:rFonts w:ascii="標楷體" w:eastAsia="標楷體" w:hAnsi="標楷體"/>
        </w:rPr>
      </w:pPr>
      <w:r>
        <w:rPr>
          <w:rFonts w:ascii="標楷體" w:eastAsia="標楷體" w:hAnsi="標楷體"/>
        </w:rPr>
        <w:t>各區原住民族課程發展協作中心、縣市教育局</w:t>
      </w:r>
      <w:r>
        <w:rPr>
          <w:rFonts w:ascii="標楷體" w:eastAsia="標楷體" w:hAnsi="標楷體"/>
        </w:rPr>
        <w:t>(</w:t>
      </w:r>
      <w:r>
        <w:rPr>
          <w:rFonts w:ascii="標楷體" w:eastAsia="標楷體" w:hAnsi="標楷體"/>
        </w:rPr>
        <w:t>處</w:t>
      </w:r>
      <w:r>
        <w:rPr>
          <w:rFonts w:ascii="標楷體" w:eastAsia="標楷體" w:hAnsi="標楷體"/>
        </w:rPr>
        <w:t>)</w:t>
      </w:r>
      <w:r>
        <w:rPr>
          <w:rFonts w:ascii="標楷體" w:eastAsia="標楷體" w:hAnsi="標楷體"/>
        </w:rPr>
        <w:t>原住民族教育資源中心、原住民族教育研究中心等相關工作人員。</w:t>
      </w:r>
    </w:p>
    <w:p w:rsidR="00F50D75" w:rsidRDefault="00C30B9C">
      <w:pPr>
        <w:pStyle w:val="a3"/>
        <w:numPr>
          <w:ilvl w:val="1"/>
          <w:numId w:val="5"/>
        </w:numPr>
        <w:ind w:left="1276" w:hanging="796"/>
      </w:pPr>
      <w:r>
        <w:rPr>
          <w:rFonts w:ascii="標楷體" w:eastAsia="標楷體" w:hAnsi="標楷體" w:cs="DFKaiShu-SB-Estd-BF"/>
        </w:rPr>
        <w:t>其它教育相關工作人員（含部落工藝師、文化工作者、文化指導員、部落耆老等）</w:t>
      </w:r>
    </w:p>
    <w:p w:rsidR="00F50D75" w:rsidRDefault="00C30B9C">
      <w:pPr>
        <w:pStyle w:val="a3"/>
        <w:numPr>
          <w:ilvl w:val="0"/>
          <w:numId w:val="5"/>
        </w:numPr>
        <w:rPr>
          <w:rFonts w:ascii="標楷體" w:eastAsia="標楷體" w:hAnsi="標楷體"/>
        </w:rPr>
      </w:pPr>
      <w:r>
        <w:rPr>
          <w:rFonts w:ascii="標楷體" w:eastAsia="標楷體" w:hAnsi="標楷體"/>
        </w:rPr>
        <w:t>參賽組別</w:t>
      </w:r>
    </w:p>
    <w:p w:rsidR="00F50D75" w:rsidRDefault="00C30B9C">
      <w:pPr>
        <w:pStyle w:val="a3"/>
        <w:numPr>
          <w:ilvl w:val="1"/>
          <w:numId w:val="5"/>
        </w:numPr>
        <w:spacing w:line="600" w:lineRule="exact"/>
        <w:ind w:left="1276" w:hanging="796"/>
        <w:rPr>
          <w:rFonts w:ascii="標楷體" w:eastAsia="標楷體" w:hAnsi="標楷體"/>
        </w:rPr>
      </w:pPr>
      <w:r>
        <w:rPr>
          <w:rFonts w:ascii="標楷體" w:eastAsia="標楷體" w:hAnsi="標楷體"/>
        </w:rPr>
        <w:t>國小階段</w:t>
      </w:r>
    </w:p>
    <w:p w:rsidR="00F50D75" w:rsidRDefault="00C30B9C">
      <w:pPr>
        <w:pStyle w:val="a3"/>
        <w:numPr>
          <w:ilvl w:val="0"/>
          <w:numId w:val="6"/>
        </w:numPr>
        <w:spacing w:line="600" w:lineRule="exact"/>
        <w:rPr>
          <w:rFonts w:ascii="標楷體" w:eastAsia="標楷體" w:hAnsi="標楷體"/>
        </w:rPr>
      </w:pPr>
      <w:r>
        <w:rPr>
          <w:rFonts w:ascii="標楷體" w:eastAsia="標楷體" w:hAnsi="標楷體"/>
        </w:rPr>
        <w:t>社會領域組</w:t>
      </w:r>
    </w:p>
    <w:p w:rsidR="00F50D75" w:rsidRDefault="00C30B9C">
      <w:pPr>
        <w:pStyle w:val="a3"/>
        <w:numPr>
          <w:ilvl w:val="0"/>
          <w:numId w:val="6"/>
        </w:numPr>
        <w:spacing w:line="600" w:lineRule="exact"/>
        <w:rPr>
          <w:rFonts w:ascii="標楷體" w:eastAsia="標楷體" w:hAnsi="標楷體"/>
        </w:rPr>
      </w:pPr>
      <w:r>
        <w:rPr>
          <w:rFonts w:ascii="標楷體" w:eastAsia="標楷體" w:hAnsi="標楷體"/>
        </w:rPr>
        <w:lastRenderedPageBreak/>
        <w:t>自然領域組</w:t>
      </w:r>
    </w:p>
    <w:p w:rsidR="00F50D75" w:rsidRDefault="00C30B9C">
      <w:pPr>
        <w:pStyle w:val="a3"/>
        <w:numPr>
          <w:ilvl w:val="0"/>
          <w:numId w:val="6"/>
        </w:numPr>
        <w:spacing w:line="600" w:lineRule="exact"/>
        <w:rPr>
          <w:rFonts w:ascii="標楷體" w:eastAsia="標楷體" w:hAnsi="標楷體"/>
        </w:rPr>
      </w:pPr>
      <w:r>
        <w:rPr>
          <w:rFonts w:ascii="標楷體" w:eastAsia="標楷體" w:hAnsi="標楷體"/>
        </w:rPr>
        <w:t>藝術領域組</w:t>
      </w:r>
    </w:p>
    <w:p w:rsidR="00F50D75" w:rsidRDefault="00C30B9C">
      <w:pPr>
        <w:pStyle w:val="a3"/>
        <w:numPr>
          <w:ilvl w:val="1"/>
          <w:numId w:val="5"/>
        </w:numPr>
        <w:spacing w:line="600" w:lineRule="exact"/>
        <w:ind w:left="1276" w:hanging="796"/>
        <w:rPr>
          <w:rFonts w:ascii="標楷體" w:eastAsia="標楷體" w:hAnsi="標楷體"/>
        </w:rPr>
      </w:pPr>
      <w:r>
        <w:rPr>
          <w:rFonts w:ascii="標楷體" w:eastAsia="標楷體" w:hAnsi="標楷體"/>
        </w:rPr>
        <w:t>國中階段</w:t>
      </w:r>
    </w:p>
    <w:p w:rsidR="00F50D75" w:rsidRDefault="00C30B9C">
      <w:pPr>
        <w:pStyle w:val="a3"/>
        <w:numPr>
          <w:ilvl w:val="0"/>
          <w:numId w:val="7"/>
        </w:numPr>
        <w:spacing w:line="600" w:lineRule="exact"/>
        <w:rPr>
          <w:rFonts w:ascii="標楷體" w:eastAsia="標楷體" w:hAnsi="標楷體"/>
        </w:rPr>
      </w:pPr>
      <w:r>
        <w:rPr>
          <w:rFonts w:ascii="標楷體" w:eastAsia="標楷體" w:hAnsi="標楷體"/>
        </w:rPr>
        <w:t>社會領域組</w:t>
      </w:r>
    </w:p>
    <w:p w:rsidR="00F50D75" w:rsidRDefault="00C30B9C">
      <w:pPr>
        <w:pStyle w:val="a3"/>
        <w:numPr>
          <w:ilvl w:val="0"/>
          <w:numId w:val="7"/>
        </w:numPr>
        <w:spacing w:line="600" w:lineRule="exact"/>
        <w:rPr>
          <w:rFonts w:ascii="標楷體" w:eastAsia="標楷體" w:hAnsi="標楷體"/>
        </w:rPr>
      </w:pPr>
      <w:r>
        <w:rPr>
          <w:rFonts w:ascii="標楷體" w:eastAsia="標楷體" w:hAnsi="標楷體"/>
        </w:rPr>
        <w:t>自然領域組</w:t>
      </w:r>
    </w:p>
    <w:p w:rsidR="00F50D75" w:rsidRDefault="00C30B9C">
      <w:pPr>
        <w:pStyle w:val="a3"/>
        <w:numPr>
          <w:ilvl w:val="0"/>
          <w:numId w:val="7"/>
        </w:numPr>
        <w:spacing w:line="600" w:lineRule="exact"/>
        <w:rPr>
          <w:rFonts w:ascii="標楷體" w:eastAsia="標楷體" w:hAnsi="標楷體"/>
        </w:rPr>
      </w:pPr>
      <w:r>
        <w:rPr>
          <w:rFonts w:ascii="標楷體" w:eastAsia="標楷體" w:hAnsi="標楷體"/>
        </w:rPr>
        <w:t>藝術領域組</w:t>
      </w:r>
    </w:p>
    <w:p w:rsidR="00F50D75" w:rsidRDefault="00C30B9C">
      <w:pPr>
        <w:pStyle w:val="a3"/>
        <w:numPr>
          <w:ilvl w:val="1"/>
          <w:numId w:val="5"/>
        </w:numPr>
        <w:spacing w:line="600" w:lineRule="exact"/>
        <w:ind w:left="1276" w:hanging="796"/>
        <w:rPr>
          <w:rFonts w:ascii="標楷體" w:eastAsia="標楷體" w:hAnsi="標楷體"/>
        </w:rPr>
      </w:pPr>
      <w:r>
        <w:rPr>
          <w:rFonts w:ascii="標楷體" w:eastAsia="標楷體" w:hAnsi="標楷體"/>
        </w:rPr>
        <w:t>高中階段</w:t>
      </w:r>
    </w:p>
    <w:p w:rsidR="00F50D75" w:rsidRDefault="00C30B9C">
      <w:pPr>
        <w:pStyle w:val="a3"/>
        <w:numPr>
          <w:ilvl w:val="0"/>
          <w:numId w:val="8"/>
        </w:numPr>
        <w:spacing w:line="600" w:lineRule="exact"/>
        <w:rPr>
          <w:rFonts w:ascii="標楷體" w:eastAsia="標楷體" w:hAnsi="標楷體"/>
        </w:rPr>
      </w:pPr>
      <w:r>
        <w:rPr>
          <w:rFonts w:ascii="標楷體" w:eastAsia="標楷體" w:hAnsi="標楷體"/>
        </w:rPr>
        <w:t>社會領域組</w:t>
      </w:r>
    </w:p>
    <w:p w:rsidR="00F50D75" w:rsidRDefault="00C30B9C">
      <w:pPr>
        <w:pStyle w:val="a3"/>
        <w:numPr>
          <w:ilvl w:val="0"/>
          <w:numId w:val="5"/>
        </w:numPr>
        <w:rPr>
          <w:rFonts w:ascii="標楷體" w:eastAsia="標楷體" w:hAnsi="標楷體"/>
        </w:rPr>
      </w:pPr>
      <w:r>
        <w:rPr>
          <w:rFonts w:ascii="標楷體" w:eastAsia="標楷體" w:hAnsi="標楷體"/>
        </w:rPr>
        <w:t>注意事項</w:t>
      </w:r>
    </w:p>
    <w:p w:rsidR="00F50D75" w:rsidRDefault="00C30B9C">
      <w:pPr>
        <w:pStyle w:val="a3"/>
        <w:numPr>
          <w:ilvl w:val="0"/>
          <w:numId w:val="9"/>
        </w:numPr>
        <w:rPr>
          <w:rFonts w:ascii="標楷體" w:eastAsia="標楷體" w:hAnsi="標楷體"/>
        </w:rPr>
      </w:pPr>
      <w:r>
        <w:rPr>
          <w:rFonts w:ascii="標楷體" w:eastAsia="標楷體" w:hAnsi="標楷體"/>
        </w:rPr>
        <w:t>可以以團體方式投稿，最多</w:t>
      </w:r>
      <w:r>
        <w:rPr>
          <w:rFonts w:ascii="標楷體" w:eastAsia="標楷體" w:hAnsi="標楷體"/>
        </w:rPr>
        <w:t>3</w:t>
      </w:r>
      <w:r>
        <w:rPr>
          <w:rFonts w:ascii="標楷體" w:eastAsia="標楷體" w:hAnsi="標楷體"/>
        </w:rPr>
        <w:t>人。</w:t>
      </w:r>
    </w:p>
    <w:p w:rsidR="00F50D75" w:rsidRDefault="00C30B9C">
      <w:pPr>
        <w:pStyle w:val="a3"/>
        <w:numPr>
          <w:ilvl w:val="0"/>
          <w:numId w:val="9"/>
        </w:numPr>
        <w:rPr>
          <w:rFonts w:ascii="標楷體" w:eastAsia="標楷體" w:hAnsi="標楷體"/>
        </w:rPr>
      </w:pPr>
      <w:r>
        <w:rPr>
          <w:rFonts w:ascii="標楷體" w:eastAsia="標楷體" w:hAnsi="標楷體"/>
        </w:rPr>
        <w:t>每位參賽者最多可以投兩篇教案，且每一階段每一個組最多只能投兩件教案，投稿總數最多四篇。例如</w:t>
      </w:r>
      <w:r>
        <w:rPr>
          <w:rFonts w:ascii="標楷體" w:eastAsia="標楷體" w:hAnsi="標楷體"/>
        </w:rPr>
        <w:t>A</w:t>
      </w:r>
      <w:r>
        <w:rPr>
          <w:rFonts w:ascii="標楷體" w:eastAsia="標楷體" w:hAnsi="標楷體"/>
        </w:rPr>
        <w:t>參賽者，可以以個人投件國小社會領域組和自然領域組各兩篇；或者</w:t>
      </w:r>
      <w:r>
        <w:rPr>
          <w:rFonts w:ascii="標楷體" w:eastAsia="標楷體" w:hAnsi="標楷體"/>
        </w:rPr>
        <w:t>B</w:t>
      </w:r>
      <w:r>
        <w:rPr>
          <w:rFonts w:ascii="標楷體" w:eastAsia="標楷體" w:hAnsi="標楷體"/>
        </w:rPr>
        <w:t>參賽者，可以以個人投件國中社會領域組兩篇，又和</w:t>
      </w:r>
      <w:r>
        <w:rPr>
          <w:rFonts w:ascii="標楷體" w:eastAsia="標楷體" w:hAnsi="標楷體"/>
        </w:rPr>
        <w:t>C</w:t>
      </w:r>
      <w:r>
        <w:rPr>
          <w:rFonts w:ascii="標楷體" w:eastAsia="標楷體" w:hAnsi="標楷體"/>
        </w:rPr>
        <w:t>參賽者以團體方式投件國中自然領域組兩篇。</w:t>
      </w:r>
    </w:p>
    <w:p w:rsidR="00F50D75" w:rsidRDefault="00C30B9C">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投稿方式與截止日期</w:t>
      </w:r>
    </w:p>
    <w:p w:rsidR="00F50D75" w:rsidRDefault="00C30B9C">
      <w:pPr>
        <w:pStyle w:val="a3"/>
        <w:numPr>
          <w:ilvl w:val="0"/>
          <w:numId w:val="10"/>
        </w:numPr>
      </w:pPr>
      <w:r>
        <w:rPr>
          <w:rFonts w:ascii="標楷體" w:eastAsia="標楷體" w:hAnsi="標楷體"/>
        </w:rPr>
        <w:t>投稿所需相關表件格式可至教育部國民及學前教育署「原住民族教育資訊</w:t>
      </w:r>
      <w:r>
        <w:rPr>
          <w:rFonts w:ascii="標楷體" w:eastAsia="標楷體" w:hAnsi="標楷體"/>
        </w:rPr>
        <w:t xml:space="preserve"> </w:t>
      </w:r>
      <w:r>
        <w:rPr>
          <w:rFonts w:ascii="標楷體" w:eastAsia="標楷體" w:hAnsi="標楷體"/>
        </w:rPr>
        <w:t>網」</w:t>
      </w:r>
      <w:proofErr w:type="gramStart"/>
      <w:r>
        <w:rPr>
          <w:rFonts w:ascii="標楷體" w:eastAsia="標楷體" w:hAnsi="標楷體"/>
        </w:rPr>
        <w:t>（</w:t>
      </w:r>
      <w:proofErr w:type="gramEnd"/>
      <w:r>
        <w:fldChar w:fldCharType="begin"/>
      </w:r>
      <w:r>
        <w:instrText xml:space="preserve"> HYPERLINK  "https://ieiw.ntcu.edu.tw" </w:instrText>
      </w:r>
      <w:r>
        <w:fldChar w:fldCharType="separate"/>
      </w:r>
      <w:r>
        <w:rPr>
          <w:rStyle w:val="a4"/>
          <w:rFonts w:ascii="標楷體" w:eastAsia="標楷體" w:hAnsi="標楷體"/>
          <w:color w:val="auto"/>
        </w:rPr>
        <w:t>https://ieiw.ntcu.edu.tw</w:t>
      </w:r>
      <w:r>
        <w:rPr>
          <w:rStyle w:val="a4"/>
          <w:rFonts w:ascii="標楷體" w:eastAsia="標楷體" w:hAnsi="標楷體"/>
          <w:color w:val="auto"/>
        </w:rPr>
        <w:fldChar w:fldCharType="end"/>
      </w:r>
      <w:proofErr w:type="gramStart"/>
      <w:r>
        <w:rPr>
          <w:rFonts w:ascii="標楷體" w:eastAsia="標楷體" w:hAnsi="標楷體"/>
        </w:rPr>
        <w:t>）</w:t>
      </w:r>
      <w:proofErr w:type="gramEnd"/>
      <w:r>
        <w:rPr>
          <w:rFonts w:ascii="標楷體" w:eastAsia="標楷體" w:hAnsi="標楷體"/>
        </w:rPr>
        <w:t>下載。</w:t>
      </w:r>
    </w:p>
    <w:p w:rsidR="00F50D75" w:rsidRDefault="00C30B9C">
      <w:pPr>
        <w:pStyle w:val="a3"/>
        <w:numPr>
          <w:ilvl w:val="0"/>
          <w:numId w:val="10"/>
        </w:numPr>
      </w:pPr>
      <w:r>
        <w:rPr>
          <w:rFonts w:ascii="標楷體" w:eastAsia="標楷體" w:hAnsi="標楷體"/>
        </w:rPr>
        <w:t>請在</w:t>
      </w:r>
      <w:r>
        <w:rPr>
          <w:rFonts w:ascii="標楷體" w:eastAsia="標楷體" w:hAnsi="標楷體"/>
          <w:b/>
          <w:bCs/>
        </w:rPr>
        <w:t>111</w:t>
      </w:r>
      <w:r>
        <w:rPr>
          <w:rFonts w:ascii="標楷體" w:eastAsia="標楷體" w:hAnsi="標楷體"/>
          <w:b/>
          <w:bCs/>
        </w:rPr>
        <w:t>年</w:t>
      </w:r>
      <w:r>
        <w:rPr>
          <w:rFonts w:ascii="標楷體" w:eastAsia="標楷體" w:hAnsi="標楷體"/>
          <w:b/>
          <w:bCs/>
        </w:rPr>
        <w:t>11</w:t>
      </w:r>
      <w:r>
        <w:rPr>
          <w:rFonts w:ascii="標楷體" w:eastAsia="標楷體" w:hAnsi="標楷體"/>
          <w:b/>
          <w:bCs/>
        </w:rPr>
        <w:t>月</w:t>
      </w:r>
      <w:r>
        <w:rPr>
          <w:rFonts w:ascii="標楷體" w:eastAsia="標楷體" w:hAnsi="標楷體"/>
          <w:b/>
          <w:bCs/>
        </w:rPr>
        <w:t>6</w:t>
      </w:r>
      <w:r>
        <w:rPr>
          <w:rFonts w:ascii="標楷體" w:eastAsia="標楷體" w:hAnsi="標楷體"/>
          <w:b/>
          <w:bCs/>
        </w:rPr>
        <w:t>日（星期日）</w:t>
      </w:r>
      <w:r>
        <w:rPr>
          <w:rFonts w:ascii="標楷體" w:eastAsia="標楷體" w:hAnsi="標楷體"/>
          <w:b/>
          <w:bCs/>
        </w:rPr>
        <w:t>23</w:t>
      </w:r>
      <w:r>
        <w:rPr>
          <w:rFonts w:ascii="標楷體" w:eastAsia="標楷體" w:hAnsi="標楷體"/>
          <w:b/>
          <w:bCs/>
        </w:rPr>
        <w:t>時</w:t>
      </w:r>
      <w:r>
        <w:rPr>
          <w:rFonts w:ascii="標楷體" w:eastAsia="標楷體" w:hAnsi="標楷體"/>
          <w:b/>
          <w:bCs/>
        </w:rPr>
        <w:t>59</w:t>
      </w:r>
      <w:r>
        <w:rPr>
          <w:rFonts w:ascii="標楷體" w:eastAsia="標楷體" w:hAnsi="標楷體"/>
          <w:b/>
          <w:bCs/>
        </w:rPr>
        <w:t>分</w:t>
      </w:r>
      <w:r>
        <w:rPr>
          <w:rFonts w:ascii="標楷體" w:eastAsia="標楷體" w:hAnsi="標楷體"/>
        </w:rPr>
        <w:t>以前將相關報名表單與教案上傳至規定的網站，為求公平起見，請在規定時間內上傳，逾時不候。</w:t>
      </w:r>
    </w:p>
    <w:p w:rsidR="00F50D75" w:rsidRDefault="00C30B9C">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重要活動日期</w:t>
      </w:r>
    </w:p>
    <w:p w:rsidR="00F50D75" w:rsidRDefault="00C30B9C">
      <w:pPr>
        <w:pStyle w:val="a3"/>
        <w:numPr>
          <w:ilvl w:val="0"/>
          <w:numId w:val="11"/>
        </w:numPr>
        <w:rPr>
          <w:rFonts w:ascii="標楷體" w:eastAsia="標楷體" w:hAnsi="標楷體"/>
        </w:rPr>
      </w:pPr>
      <w:r>
        <w:rPr>
          <w:rFonts w:ascii="標楷體" w:eastAsia="標楷體" w:hAnsi="標楷體"/>
        </w:rPr>
        <w:t>徵稿期間：即日起至</w:t>
      </w:r>
      <w:r>
        <w:rPr>
          <w:rFonts w:ascii="標楷體" w:eastAsia="標楷體" w:hAnsi="標楷體"/>
        </w:rPr>
        <w:t>111</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6</w:t>
      </w:r>
      <w:r>
        <w:rPr>
          <w:rFonts w:ascii="標楷體" w:eastAsia="標楷體" w:hAnsi="標楷體"/>
        </w:rPr>
        <w:t>日。</w:t>
      </w:r>
    </w:p>
    <w:p w:rsidR="00F50D75" w:rsidRDefault="00C30B9C">
      <w:pPr>
        <w:pStyle w:val="a3"/>
        <w:numPr>
          <w:ilvl w:val="0"/>
          <w:numId w:val="11"/>
        </w:numPr>
        <w:rPr>
          <w:rFonts w:ascii="標楷體" w:eastAsia="標楷體" w:hAnsi="標楷體"/>
        </w:rPr>
      </w:pPr>
      <w:r>
        <w:rPr>
          <w:rFonts w:ascii="標楷體" w:eastAsia="標楷體" w:hAnsi="標楷體"/>
        </w:rPr>
        <w:t>截止日：</w:t>
      </w:r>
      <w:r>
        <w:rPr>
          <w:rFonts w:ascii="標楷體" w:eastAsia="標楷體" w:hAnsi="標楷體"/>
        </w:rPr>
        <w:t>111</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6</w:t>
      </w:r>
      <w:r>
        <w:rPr>
          <w:rFonts w:ascii="標楷體" w:eastAsia="標楷體" w:hAnsi="標楷體"/>
        </w:rPr>
        <w:t>日。</w:t>
      </w:r>
    </w:p>
    <w:p w:rsidR="00F50D75" w:rsidRDefault="00F50D75">
      <w:pPr>
        <w:rPr>
          <w:rFonts w:ascii="標楷體" w:eastAsia="標楷體" w:hAnsi="標楷體"/>
        </w:rPr>
      </w:pPr>
    </w:p>
    <w:p w:rsidR="00F50D75" w:rsidRDefault="00C30B9C">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審查程序與標準</w:t>
      </w:r>
    </w:p>
    <w:p w:rsidR="00F50D75" w:rsidRDefault="00C30B9C">
      <w:pPr>
        <w:pStyle w:val="a3"/>
        <w:numPr>
          <w:ilvl w:val="0"/>
          <w:numId w:val="12"/>
        </w:numPr>
        <w:rPr>
          <w:rFonts w:ascii="標楷體" w:eastAsia="標楷體" w:hAnsi="標楷體"/>
        </w:rPr>
      </w:pPr>
      <w:r>
        <w:rPr>
          <w:rFonts w:ascii="標楷體" w:eastAsia="標楷體" w:hAnsi="標楷體"/>
        </w:rPr>
        <w:t>評審委員：</w:t>
      </w:r>
    </w:p>
    <w:p w:rsidR="00F50D75" w:rsidRDefault="00C30B9C">
      <w:pPr>
        <w:pStyle w:val="a3"/>
        <w:numPr>
          <w:ilvl w:val="1"/>
          <w:numId w:val="5"/>
        </w:numPr>
        <w:ind w:left="1276" w:hanging="796"/>
        <w:rPr>
          <w:rFonts w:ascii="標楷體" w:eastAsia="標楷體" w:hAnsi="標楷體"/>
        </w:rPr>
      </w:pPr>
      <w:proofErr w:type="gramStart"/>
      <w:r>
        <w:rPr>
          <w:rFonts w:ascii="標楷體" w:eastAsia="標楷體" w:hAnsi="標楷體"/>
        </w:rPr>
        <w:t>遴</w:t>
      </w:r>
      <w:proofErr w:type="gramEnd"/>
      <w:r>
        <w:rPr>
          <w:rFonts w:ascii="標楷體" w:eastAsia="標楷體" w:hAnsi="標楷體"/>
        </w:rPr>
        <w:t>聘國內相關領域學者專家與學科教師等共同進行書面評審，並評選委員迴避之義務依相關規定辦理。</w:t>
      </w:r>
    </w:p>
    <w:p w:rsidR="00F50D75" w:rsidRDefault="00C30B9C">
      <w:pPr>
        <w:pStyle w:val="a3"/>
        <w:numPr>
          <w:ilvl w:val="1"/>
          <w:numId w:val="5"/>
        </w:numPr>
        <w:ind w:left="1276" w:hanging="796"/>
        <w:rPr>
          <w:rFonts w:ascii="標楷體" w:eastAsia="標楷體" w:hAnsi="標楷體"/>
        </w:rPr>
      </w:pPr>
      <w:r>
        <w:rPr>
          <w:rFonts w:ascii="標楷體" w:eastAsia="標楷體" w:hAnsi="標楷體"/>
        </w:rPr>
        <w:t>依國小社會、自然、藝術等三組、國中社會、自然、藝術等三組、高中社會一組，共計七組。</w:t>
      </w:r>
    </w:p>
    <w:p w:rsidR="00F50D75" w:rsidRDefault="00C30B9C">
      <w:pPr>
        <w:pStyle w:val="a3"/>
        <w:numPr>
          <w:ilvl w:val="0"/>
          <w:numId w:val="12"/>
        </w:numPr>
        <w:rPr>
          <w:rFonts w:ascii="標楷體" w:eastAsia="標楷體" w:hAnsi="標楷體"/>
        </w:rPr>
      </w:pPr>
      <w:r>
        <w:rPr>
          <w:rFonts w:ascii="標楷體" w:eastAsia="標楷體" w:hAnsi="標楷體"/>
        </w:rPr>
        <w:t>評分項目及分配比例</w:t>
      </w:r>
    </w:p>
    <w:tbl>
      <w:tblPr>
        <w:tblW w:w="8296" w:type="dxa"/>
        <w:tblCellMar>
          <w:left w:w="10" w:type="dxa"/>
          <w:right w:w="10" w:type="dxa"/>
        </w:tblCellMar>
        <w:tblLook w:val="0000" w:firstRow="0" w:lastRow="0" w:firstColumn="0" w:lastColumn="0" w:noHBand="0" w:noVBand="0"/>
      </w:tblPr>
      <w:tblGrid>
        <w:gridCol w:w="1838"/>
        <w:gridCol w:w="5387"/>
        <w:gridCol w:w="1071"/>
      </w:tblGrid>
      <w:tr w:rsidR="00F50D75">
        <w:tblPrEx>
          <w:tblCellMar>
            <w:top w:w="0" w:type="dxa"/>
            <w:bottom w:w="0" w:type="dxa"/>
          </w:tblCellMar>
        </w:tblPrEx>
        <w:trPr>
          <w:tblHeader/>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lastRenderedPageBreak/>
              <w:t>評分類別</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評分項目說明</w:t>
            </w:r>
          </w:p>
        </w:tc>
        <w:tc>
          <w:tcPr>
            <w:tcW w:w="10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百分比</w:t>
            </w:r>
          </w:p>
        </w:tc>
      </w:tr>
      <w:tr w:rsidR="00F50D75">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主題價值性</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pStyle w:val="a3"/>
              <w:numPr>
                <w:ilvl w:val="0"/>
                <w:numId w:val="13"/>
              </w:numPr>
              <w:rPr>
                <w:rFonts w:ascii="標楷體" w:eastAsia="標楷體" w:hAnsi="標楷體"/>
              </w:rPr>
            </w:pPr>
            <w:r>
              <w:rPr>
                <w:rFonts w:ascii="標楷體" w:eastAsia="標楷體" w:hAnsi="標楷體"/>
              </w:rPr>
              <w:t>符合本次甄選目的與精神。</w:t>
            </w:r>
          </w:p>
          <w:p w:rsidR="00F50D75" w:rsidRDefault="00C30B9C">
            <w:pPr>
              <w:pStyle w:val="a3"/>
              <w:numPr>
                <w:ilvl w:val="0"/>
                <w:numId w:val="13"/>
              </w:numPr>
              <w:rPr>
                <w:rFonts w:ascii="標楷體" w:eastAsia="標楷體" w:hAnsi="標楷體"/>
              </w:rPr>
            </w:pPr>
            <w:r>
              <w:rPr>
                <w:rFonts w:ascii="標楷體" w:eastAsia="標楷體" w:hAnsi="標楷體"/>
              </w:rPr>
              <w:t>能切實對應到</w:t>
            </w:r>
            <w:proofErr w:type="gramStart"/>
            <w:r>
              <w:rPr>
                <w:rFonts w:ascii="標楷體" w:eastAsia="標楷體" w:hAnsi="標楷體"/>
              </w:rPr>
              <w:t>各領綱特定</w:t>
            </w:r>
            <w:proofErr w:type="gramEnd"/>
            <w:r>
              <w:rPr>
                <w:rFonts w:ascii="標楷體" w:eastAsia="標楷體" w:hAnsi="標楷體"/>
              </w:rPr>
              <w:t>之原住民族學習條目，並呈現原住民族文化內涵。</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25%</w:t>
            </w:r>
          </w:p>
        </w:tc>
      </w:tr>
      <w:tr w:rsidR="00F50D75">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rPr>
                <w:rFonts w:ascii="標楷體" w:eastAsia="標楷體" w:hAnsi="標楷體"/>
              </w:rPr>
            </w:pPr>
            <w:r>
              <w:rPr>
                <w:rFonts w:ascii="標楷體" w:eastAsia="標楷體" w:hAnsi="標楷體"/>
              </w:rPr>
              <w:t>內容結構妥適性</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pStyle w:val="a3"/>
              <w:numPr>
                <w:ilvl w:val="0"/>
                <w:numId w:val="14"/>
              </w:numPr>
              <w:rPr>
                <w:rFonts w:ascii="標楷體" w:eastAsia="標楷體" w:hAnsi="標楷體"/>
              </w:rPr>
            </w:pPr>
            <w:r>
              <w:rPr>
                <w:rFonts w:ascii="標楷體" w:eastAsia="標楷體" w:hAnsi="標楷體"/>
              </w:rPr>
              <w:t>原住民族相關學習內容正確性。</w:t>
            </w:r>
          </w:p>
          <w:p w:rsidR="00F50D75" w:rsidRDefault="00C30B9C">
            <w:pPr>
              <w:pStyle w:val="a3"/>
              <w:numPr>
                <w:ilvl w:val="0"/>
                <w:numId w:val="14"/>
              </w:numPr>
              <w:rPr>
                <w:rFonts w:ascii="標楷體" w:eastAsia="標楷體" w:hAnsi="標楷體"/>
              </w:rPr>
            </w:pPr>
            <w:r>
              <w:rPr>
                <w:rFonts w:ascii="標楷體" w:eastAsia="標楷體" w:hAnsi="標楷體"/>
              </w:rPr>
              <w:t>學習目標與教學方法具體，並符合邏輯連貫性教學。</w:t>
            </w:r>
          </w:p>
          <w:p w:rsidR="00F50D75" w:rsidRDefault="00C30B9C">
            <w:pPr>
              <w:pStyle w:val="a3"/>
              <w:numPr>
                <w:ilvl w:val="0"/>
                <w:numId w:val="14"/>
              </w:numPr>
              <w:rPr>
                <w:rFonts w:ascii="標楷體" w:eastAsia="標楷體" w:hAnsi="標楷體"/>
              </w:rPr>
            </w:pPr>
            <w:r>
              <w:rPr>
                <w:rFonts w:ascii="標楷體" w:eastAsia="標楷體" w:hAnsi="標楷體"/>
              </w:rPr>
              <w:t>教學內容妥適，且後續延伸活動之多元完整。</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30%</w:t>
            </w:r>
          </w:p>
        </w:tc>
      </w:tr>
      <w:tr w:rsidR="00F50D75">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教學實用性</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pStyle w:val="a3"/>
              <w:numPr>
                <w:ilvl w:val="0"/>
                <w:numId w:val="15"/>
              </w:numPr>
              <w:rPr>
                <w:rFonts w:ascii="標楷體" w:eastAsia="標楷體" w:hAnsi="標楷體"/>
              </w:rPr>
            </w:pPr>
            <w:r>
              <w:rPr>
                <w:rFonts w:ascii="標楷體" w:eastAsia="標楷體" w:hAnsi="標楷體"/>
              </w:rPr>
              <w:t>教材與活動教育符合該教育階段學習之需要，並於現行環境下具體可行。</w:t>
            </w:r>
          </w:p>
          <w:p w:rsidR="00F50D75" w:rsidRDefault="00C30B9C">
            <w:pPr>
              <w:pStyle w:val="a3"/>
              <w:numPr>
                <w:ilvl w:val="0"/>
                <w:numId w:val="15"/>
              </w:numPr>
              <w:rPr>
                <w:rFonts w:ascii="標楷體" w:eastAsia="標楷體" w:hAnsi="標楷體"/>
              </w:rPr>
            </w:pPr>
            <w:r>
              <w:rPr>
                <w:rFonts w:ascii="標楷體" w:eastAsia="標楷體" w:hAnsi="標楷體"/>
              </w:rPr>
              <w:t>文字敘述簡潔明瞭，編排適切。</w:t>
            </w:r>
          </w:p>
          <w:p w:rsidR="00F50D75" w:rsidRDefault="00C30B9C">
            <w:pPr>
              <w:pStyle w:val="a3"/>
              <w:numPr>
                <w:ilvl w:val="0"/>
                <w:numId w:val="15"/>
              </w:numPr>
              <w:rPr>
                <w:rFonts w:ascii="標楷體" w:eastAsia="標楷體" w:hAnsi="標楷體"/>
              </w:rPr>
            </w:pPr>
            <w:r>
              <w:rPr>
                <w:rFonts w:ascii="標楷體" w:eastAsia="標楷體" w:hAnsi="標楷體"/>
              </w:rPr>
              <w:t>教學活動可行性高，且有助於其他教師學習參考。</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25%</w:t>
            </w:r>
          </w:p>
        </w:tc>
      </w:tr>
      <w:tr w:rsidR="00F50D75">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活動創新性</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pStyle w:val="a3"/>
              <w:numPr>
                <w:ilvl w:val="0"/>
                <w:numId w:val="16"/>
              </w:numPr>
              <w:rPr>
                <w:rFonts w:ascii="標楷體" w:eastAsia="標楷體" w:hAnsi="標楷體"/>
              </w:rPr>
            </w:pPr>
            <w:r>
              <w:rPr>
                <w:rFonts w:ascii="標楷體" w:eastAsia="標楷體" w:hAnsi="標楷體"/>
              </w:rPr>
              <w:t>教學活動能啟發學生思考。</w:t>
            </w:r>
          </w:p>
          <w:p w:rsidR="00F50D75" w:rsidRDefault="00C30B9C">
            <w:pPr>
              <w:pStyle w:val="a3"/>
              <w:numPr>
                <w:ilvl w:val="0"/>
                <w:numId w:val="16"/>
              </w:numPr>
              <w:rPr>
                <w:rFonts w:ascii="標楷體" w:eastAsia="標楷體" w:hAnsi="標楷體"/>
              </w:rPr>
            </w:pPr>
            <w:r>
              <w:rPr>
                <w:rFonts w:ascii="標楷體" w:eastAsia="標楷體" w:hAnsi="標楷體"/>
              </w:rPr>
              <w:t>內容豐富多變，能開啟學生之族群視野。</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20%</w:t>
            </w:r>
          </w:p>
        </w:tc>
      </w:tr>
    </w:tbl>
    <w:p w:rsidR="00F50D75" w:rsidRDefault="00F50D75">
      <w:pPr>
        <w:rPr>
          <w:rFonts w:ascii="標楷體" w:eastAsia="標楷體" w:hAnsi="標楷體"/>
        </w:rPr>
      </w:pPr>
    </w:p>
    <w:p w:rsidR="00F50D75" w:rsidRDefault="00C30B9C">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獎勵與得獎作品用途</w:t>
      </w:r>
    </w:p>
    <w:p w:rsidR="00F50D75" w:rsidRDefault="00C30B9C">
      <w:pPr>
        <w:pStyle w:val="a3"/>
        <w:numPr>
          <w:ilvl w:val="0"/>
          <w:numId w:val="17"/>
        </w:numPr>
        <w:rPr>
          <w:rFonts w:ascii="標楷體" w:eastAsia="標楷體" w:hAnsi="標楷體"/>
        </w:rPr>
      </w:pPr>
      <w:r>
        <w:rPr>
          <w:rFonts w:ascii="標楷體" w:eastAsia="標楷體" w:hAnsi="標楷體"/>
        </w:rPr>
        <w:t>獎勵辦法：各階段各組取特優</w:t>
      </w:r>
      <w:r>
        <w:rPr>
          <w:rFonts w:ascii="標楷體" w:eastAsia="標楷體" w:hAnsi="標楷體"/>
        </w:rPr>
        <w:t>1</w:t>
      </w:r>
      <w:r>
        <w:rPr>
          <w:rFonts w:ascii="標楷體" w:eastAsia="標楷體" w:hAnsi="標楷體"/>
        </w:rPr>
        <w:t>名、優等</w:t>
      </w:r>
      <w:r>
        <w:rPr>
          <w:rFonts w:ascii="標楷體" w:eastAsia="標楷體" w:hAnsi="標楷體"/>
        </w:rPr>
        <w:t>1</w:t>
      </w:r>
      <w:r>
        <w:rPr>
          <w:rFonts w:ascii="標楷體" w:eastAsia="標楷體" w:hAnsi="標楷體"/>
        </w:rPr>
        <w:t>名、甲等</w:t>
      </w:r>
      <w:r>
        <w:rPr>
          <w:rFonts w:ascii="標楷體" w:eastAsia="標楷體" w:hAnsi="標楷體"/>
        </w:rPr>
        <w:t>2</w:t>
      </w:r>
      <w:r>
        <w:rPr>
          <w:rFonts w:ascii="標楷體" w:eastAsia="標楷體" w:hAnsi="標楷體"/>
        </w:rPr>
        <w:t>名，佳作</w:t>
      </w:r>
      <w:r>
        <w:rPr>
          <w:rFonts w:ascii="標楷體" w:eastAsia="標楷體" w:hAnsi="標楷體"/>
        </w:rPr>
        <w:t>2</w:t>
      </w:r>
      <w:r>
        <w:rPr>
          <w:rFonts w:ascii="標楷體" w:eastAsia="標楷體" w:hAnsi="標楷體"/>
        </w:rPr>
        <w:t>名。</w:t>
      </w:r>
    </w:p>
    <w:p w:rsidR="00F50D75" w:rsidRDefault="00C30B9C">
      <w:pPr>
        <w:pStyle w:val="a3"/>
        <w:numPr>
          <w:ilvl w:val="0"/>
          <w:numId w:val="18"/>
        </w:numPr>
        <w:rPr>
          <w:rFonts w:ascii="標楷體" w:eastAsia="標楷體" w:hAnsi="標楷體"/>
        </w:rPr>
      </w:pPr>
      <w:r>
        <w:rPr>
          <w:rFonts w:ascii="標楷體" w:eastAsia="標楷體" w:hAnsi="標楷體"/>
        </w:rPr>
        <w:t>特優計</w:t>
      </w:r>
      <w:r>
        <w:rPr>
          <w:rFonts w:ascii="標楷體" w:eastAsia="標楷體" w:hAnsi="標楷體"/>
        </w:rPr>
        <w:t>7</w:t>
      </w:r>
      <w:r>
        <w:rPr>
          <w:rFonts w:ascii="標楷體" w:eastAsia="標楷體" w:hAnsi="標楷體"/>
        </w:rPr>
        <w:t>名：每位作者獲頒獎狀，禮券</w:t>
      </w:r>
      <w:r>
        <w:rPr>
          <w:rFonts w:ascii="標楷體" w:eastAsia="標楷體" w:hAnsi="標楷體"/>
        </w:rPr>
        <w:t>15,000</w:t>
      </w:r>
      <w:r>
        <w:rPr>
          <w:rFonts w:ascii="標楷體" w:eastAsia="標楷體" w:hAnsi="標楷體"/>
        </w:rPr>
        <w:t>元。</w:t>
      </w:r>
    </w:p>
    <w:p w:rsidR="00F50D75" w:rsidRDefault="00C30B9C">
      <w:pPr>
        <w:pStyle w:val="a3"/>
        <w:numPr>
          <w:ilvl w:val="0"/>
          <w:numId w:val="18"/>
        </w:numPr>
        <w:rPr>
          <w:rFonts w:ascii="標楷體" w:eastAsia="標楷體" w:hAnsi="標楷體"/>
        </w:rPr>
      </w:pPr>
      <w:r>
        <w:rPr>
          <w:rFonts w:ascii="標楷體" w:eastAsia="標楷體" w:hAnsi="標楷體"/>
        </w:rPr>
        <w:t>優等計</w:t>
      </w:r>
      <w:r>
        <w:rPr>
          <w:rFonts w:ascii="標楷體" w:eastAsia="標楷體" w:hAnsi="標楷體"/>
        </w:rPr>
        <w:t>7</w:t>
      </w:r>
      <w:r>
        <w:rPr>
          <w:rFonts w:ascii="標楷體" w:eastAsia="標楷體" w:hAnsi="標楷體"/>
        </w:rPr>
        <w:t>名：每位作者獲頒獎狀，禮券</w:t>
      </w:r>
      <w:r>
        <w:rPr>
          <w:rFonts w:ascii="標楷體" w:eastAsia="標楷體" w:hAnsi="標楷體"/>
        </w:rPr>
        <w:t>10,000</w:t>
      </w:r>
      <w:r>
        <w:rPr>
          <w:rFonts w:ascii="標楷體" w:eastAsia="標楷體" w:hAnsi="標楷體"/>
        </w:rPr>
        <w:t>元。</w:t>
      </w:r>
    </w:p>
    <w:p w:rsidR="00F50D75" w:rsidRDefault="00C30B9C">
      <w:pPr>
        <w:pStyle w:val="a3"/>
        <w:numPr>
          <w:ilvl w:val="0"/>
          <w:numId w:val="18"/>
        </w:numPr>
        <w:rPr>
          <w:rFonts w:ascii="標楷體" w:eastAsia="標楷體" w:hAnsi="標楷體"/>
        </w:rPr>
      </w:pPr>
      <w:r>
        <w:rPr>
          <w:rFonts w:ascii="標楷體" w:eastAsia="標楷體" w:hAnsi="標楷體"/>
        </w:rPr>
        <w:t>甲等計</w:t>
      </w:r>
      <w:r>
        <w:rPr>
          <w:rFonts w:ascii="標楷體" w:eastAsia="標楷體" w:hAnsi="標楷體"/>
        </w:rPr>
        <w:t>14</w:t>
      </w:r>
      <w:r>
        <w:rPr>
          <w:rFonts w:ascii="標楷體" w:eastAsia="標楷體" w:hAnsi="標楷體"/>
        </w:rPr>
        <w:t>名：每位作者獲頒獎狀，禮券</w:t>
      </w:r>
      <w:r>
        <w:rPr>
          <w:rFonts w:ascii="標楷體" w:eastAsia="標楷體" w:hAnsi="標楷體"/>
        </w:rPr>
        <w:t>7,000</w:t>
      </w:r>
      <w:r>
        <w:rPr>
          <w:rFonts w:ascii="標楷體" w:eastAsia="標楷體" w:hAnsi="標楷體"/>
        </w:rPr>
        <w:t>元。</w:t>
      </w:r>
    </w:p>
    <w:p w:rsidR="00F50D75" w:rsidRDefault="00C30B9C">
      <w:pPr>
        <w:pStyle w:val="a3"/>
        <w:numPr>
          <w:ilvl w:val="0"/>
          <w:numId w:val="18"/>
        </w:numPr>
        <w:rPr>
          <w:rFonts w:ascii="標楷體" w:eastAsia="標楷體" w:hAnsi="標楷體"/>
        </w:rPr>
      </w:pPr>
      <w:r>
        <w:rPr>
          <w:rFonts w:ascii="標楷體" w:eastAsia="標楷體" w:hAnsi="標楷體"/>
        </w:rPr>
        <w:t>佳作計</w:t>
      </w:r>
      <w:r>
        <w:rPr>
          <w:rFonts w:ascii="標楷體" w:eastAsia="標楷體" w:hAnsi="標楷體"/>
        </w:rPr>
        <w:t>14</w:t>
      </w:r>
      <w:r>
        <w:rPr>
          <w:rFonts w:ascii="標楷體" w:eastAsia="標楷體" w:hAnsi="標楷體"/>
        </w:rPr>
        <w:t>名：每位作者獲頒獎狀，禮券</w:t>
      </w:r>
      <w:r>
        <w:rPr>
          <w:rFonts w:ascii="標楷體" w:eastAsia="標楷體" w:hAnsi="標楷體"/>
        </w:rPr>
        <w:t>2,000</w:t>
      </w:r>
      <w:r>
        <w:rPr>
          <w:rFonts w:ascii="標楷體" w:eastAsia="標楷體" w:hAnsi="標楷體"/>
        </w:rPr>
        <w:t>元。</w:t>
      </w:r>
    </w:p>
    <w:p w:rsidR="00F50D75" w:rsidRDefault="00C30B9C">
      <w:pPr>
        <w:pStyle w:val="a3"/>
        <w:numPr>
          <w:ilvl w:val="0"/>
          <w:numId w:val="17"/>
        </w:numPr>
        <w:rPr>
          <w:rFonts w:ascii="標楷體" w:eastAsia="標楷體" w:hAnsi="標楷體"/>
        </w:rPr>
      </w:pPr>
      <w:r>
        <w:rPr>
          <w:rFonts w:ascii="標楷體" w:eastAsia="標楷體" w:hAnsi="標楷體"/>
        </w:rPr>
        <w:t>實際授獎名額依據「跨主管機關及區域性競賽活動核發獎金或等值獎勵</w:t>
      </w:r>
      <w:proofErr w:type="gramStart"/>
      <w:r>
        <w:rPr>
          <w:rFonts w:ascii="標楷體" w:eastAsia="標楷體" w:hAnsi="標楷體"/>
        </w:rPr>
        <w:t>支給表</w:t>
      </w:r>
      <w:proofErr w:type="gramEnd"/>
      <w:r>
        <w:rPr>
          <w:rFonts w:ascii="標楷體" w:eastAsia="標楷體" w:hAnsi="標楷體"/>
        </w:rPr>
        <w:t>」之規定，以送件件數</w:t>
      </w:r>
      <w:r>
        <w:rPr>
          <w:rFonts w:ascii="標楷體" w:eastAsia="標楷體" w:hAnsi="標楷體"/>
        </w:rPr>
        <w:t>20%</w:t>
      </w:r>
      <w:r>
        <w:rPr>
          <w:rFonts w:ascii="標楷體" w:eastAsia="標楷體" w:hAnsi="標楷體"/>
        </w:rPr>
        <w:t>為限。</w:t>
      </w:r>
    </w:p>
    <w:p w:rsidR="00F50D75" w:rsidRDefault="00C30B9C">
      <w:pPr>
        <w:pStyle w:val="a3"/>
        <w:numPr>
          <w:ilvl w:val="0"/>
          <w:numId w:val="17"/>
        </w:numPr>
        <w:rPr>
          <w:rFonts w:ascii="標楷體" w:eastAsia="標楷體" w:hAnsi="標楷體"/>
        </w:rPr>
      </w:pPr>
      <w:r>
        <w:rPr>
          <w:rFonts w:ascii="標楷體" w:eastAsia="標楷體" w:hAnsi="標楷體"/>
        </w:rPr>
        <w:t>獲獎從缺：參賽作品經評選委員二分之一（含）以上認定未達獲獎標準，得將部分獎項列為從缺或減少錄取名額，獲獎名額得流用之。</w:t>
      </w:r>
    </w:p>
    <w:p w:rsidR="00F50D75" w:rsidRDefault="00C30B9C">
      <w:pPr>
        <w:pStyle w:val="a3"/>
        <w:numPr>
          <w:ilvl w:val="0"/>
          <w:numId w:val="17"/>
        </w:numPr>
        <w:rPr>
          <w:rFonts w:ascii="標楷體" w:eastAsia="標楷體" w:hAnsi="標楷體"/>
        </w:rPr>
      </w:pPr>
      <w:r>
        <w:rPr>
          <w:rFonts w:ascii="標楷體" w:eastAsia="標楷體" w:hAnsi="標楷體"/>
        </w:rPr>
        <w:t>獲獎作品著作權：</w:t>
      </w:r>
      <w:proofErr w:type="gramStart"/>
      <w:r>
        <w:rPr>
          <w:rFonts w:ascii="標楷體" w:eastAsia="標楷體" w:hAnsi="標楷體"/>
        </w:rPr>
        <w:t>皆</w:t>
      </w:r>
      <w:r>
        <w:rPr>
          <w:rFonts w:ascii="標楷體" w:eastAsia="標楷體" w:hAnsi="標楷體"/>
        </w:rPr>
        <w:t>歸教育部</w:t>
      </w:r>
      <w:proofErr w:type="gramEnd"/>
      <w:r>
        <w:rPr>
          <w:rFonts w:ascii="標楷體" w:eastAsia="標楷體" w:hAnsi="標楷體"/>
        </w:rPr>
        <w:t>與國立東華大學原住民族課程發展協作中心所有，擁有複製、重製、公布、發行與使用之權利，且視需要得請獲獎者無償配合修改。</w:t>
      </w:r>
    </w:p>
    <w:p w:rsidR="00F50D75" w:rsidRDefault="00C30B9C">
      <w:pPr>
        <w:pStyle w:val="a3"/>
        <w:numPr>
          <w:ilvl w:val="0"/>
          <w:numId w:val="17"/>
        </w:numPr>
        <w:rPr>
          <w:rFonts w:ascii="標楷體" w:eastAsia="標楷體" w:hAnsi="標楷體"/>
        </w:rPr>
      </w:pPr>
      <w:r>
        <w:rPr>
          <w:rFonts w:ascii="標楷體" w:eastAsia="標楷體" w:hAnsi="標楷體"/>
        </w:rPr>
        <w:t>作品分享：所有獲獎作品將納入本計畫教學參考資料編纂工作，並配合國教署相關推廣應用，公告於「原住民族教育資訊網」</w:t>
      </w:r>
      <w:proofErr w:type="gramStart"/>
      <w:r>
        <w:rPr>
          <w:rFonts w:ascii="標楷體" w:eastAsia="標楷體" w:hAnsi="標楷體"/>
        </w:rPr>
        <w:t>（</w:t>
      </w:r>
      <w:proofErr w:type="gramEnd"/>
      <w:r>
        <w:rPr>
          <w:rFonts w:ascii="標楷體" w:eastAsia="標楷體" w:hAnsi="標楷體"/>
        </w:rPr>
        <w:t>https://ieiw.ntcu.edu.tw</w:t>
      </w:r>
      <w:proofErr w:type="gramStart"/>
      <w:r>
        <w:rPr>
          <w:rFonts w:ascii="標楷體" w:eastAsia="標楷體" w:hAnsi="標楷體"/>
        </w:rPr>
        <w:t>）</w:t>
      </w:r>
      <w:proofErr w:type="gramEnd"/>
      <w:r>
        <w:rPr>
          <w:rFonts w:ascii="標楷體" w:eastAsia="標楷體" w:hAnsi="標楷體"/>
        </w:rPr>
        <w:t>，並提供下載功能，有效促進作品交流與分享。</w:t>
      </w:r>
    </w:p>
    <w:p w:rsidR="00F50D75" w:rsidRDefault="00C30B9C">
      <w:pPr>
        <w:pStyle w:val="a3"/>
        <w:numPr>
          <w:ilvl w:val="0"/>
          <w:numId w:val="17"/>
        </w:numPr>
        <w:rPr>
          <w:rFonts w:ascii="標楷體" w:eastAsia="標楷體" w:hAnsi="標楷體"/>
        </w:rPr>
      </w:pPr>
      <w:r>
        <w:rPr>
          <w:rFonts w:ascii="標楷體" w:eastAsia="標楷體" w:hAnsi="標楷體"/>
        </w:rPr>
        <w:t>敘獎方式：各直轄市、縣（市）政府對於辦理本計畫績效優良之學校、相關人員及獲獎人員，得本權責依相關規定予以獎勵。</w:t>
      </w:r>
    </w:p>
    <w:p w:rsidR="00F50D75" w:rsidRDefault="00C30B9C">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注意事項</w:t>
      </w:r>
    </w:p>
    <w:p w:rsidR="00F50D75" w:rsidRDefault="00C30B9C">
      <w:pPr>
        <w:rPr>
          <w:rFonts w:ascii="標楷體" w:eastAsia="標楷體" w:hAnsi="標楷體"/>
        </w:rPr>
      </w:pPr>
      <w:r>
        <w:rPr>
          <w:rFonts w:ascii="標楷體" w:eastAsia="標楷體" w:hAnsi="標楷體"/>
        </w:rPr>
        <w:t>一、版權說明</w:t>
      </w:r>
    </w:p>
    <w:p w:rsidR="00F50D75" w:rsidRDefault="00C30B9C">
      <w:pPr>
        <w:pStyle w:val="a3"/>
        <w:numPr>
          <w:ilvl w:val="0"/>
          <w:numId w:val="19"/>
        </w:numPr>
        <w:rPr>
          <w:rFonts w:ascii="標楷體" w:eastAsia="標楷體" w:hAnsi="標楷體"/>
        </w:rPr>
      </w:pPr>
      <w:r>
        <w:rPr>
          <w:rFonts w:ascii="標楷體" w:eastAsia="標楷體" w:hAnsi="標楷體"/>
        </w:rPr>
        <w:lastRenderedPageBreak/>
        <w:t>參賽作品恕不退還，請自留底稿。</w:t>
      </w:r>
    </w:p>
    <w:p w:rsidR="00F50D75" w:rsidRDefault="00C30B9C">
      <w:pPr>
        <w:pStyle w:val="a3"/>
        <w:numPr>
          <w:ilvl w:val="0"/>
          <w:numId w:val="19"/>
        </w:numPr>
        <w:rPr>
          <w:rFonts w:ascii="標楷體" w:eastAsia="標楷體" w:hAnsi="標楷體"/>
        </w:rPr>
      </w:pPr>
      <w:r>
        <w:rPr>
          <w:rFonts w:ascii="標楷體" w:eastAsia="標楷體" w:hAnsi="標楷體"/>
        </w:rPr>
        <w:t>若參賽作品經</w:t>
      </w:r>
      <w:r>
        <w:rPr>
          <w:rFonts w:ascii="標楷體" w:eastAsia="標楷體" w:hAnsi="標楷體"/>
        </w:rPr>
        <w:t>人檢舉或告發涉及侵害著作權或專利權，經有關機關處罰確定者，將取消其得獎資格並追回原發放禮券及獎狀。參賽作品若涉及違法，由參賽者自行負責（切結書填具如附件</w:t>
      </w:r>
      <w:r>
        <w:rPr>
          <w:rFonts w:ascii="標楷體" w:eastAsia="標楷體" w:hAnsi="標楷體"/>
        </w:rPr>
        <w:t>3</w:t>
      </w:r>
      <w:r>
        <w:rPr>
          <w:rFonts w:ascii="標楷體" w:eastAsia="標楷體" w:hAnsi="標楷體"/>
        </w:rPr>
        <w:t>）。</w:t>
      </w:r>
      <w:r>
        <w:rPr>
          <w:rFonts w:ascii="標楷體" w:eastAsia="標楷體" w:hAnsi="標楷體"/>
        </w:rPr>
        <w:t xml:space="preserve"> </w:t>
      </w:r>
    </w:p>
    <w:p w:rsidR="00F50D75" w:rsidRDefault="00C30B9C">
      <w:pPr>
        <w:pStyle w:val="a3"/>
        <w:numPr>
          <w:ilvl w:val="0"/>
          <w:numId w:val="19"/>
        </w:numPr>
        <w:rPr>
          <w:rFonts w:ascii="標楷體" w:eastAsia="標楷體" w:hAnsi="標楷體"/>
        </w:rPr>
      </w:pPr>
      <w:r>
        <w:rPr>
          <w:rFonts w:ascii="標楷體" w:eastAsia="標楷體" w:hAnsi="標楷體"/>
        </w:rPr>
        <w:t>參加甄選之教案內容，以自行開發製作，且限未曾投稿、參賽、公開發表之教案為主。若引用他人之圖片、影音與文字等，需取得所有權人同意，</w:t>
      </w:r>
      <w:r>
        <w:rPr>
          <w:rFonts w:ascii="標楷體" w:eastAsia="標楷體" w:hAnsi="標楷體"/>
        </w:rPr>
        <w:t xml:space="preserve"> </w:t>
      </w:r>
      <w:r>
        <w:rPr>
          <w:rFonts w:ascii="標楷體" w:eastAsia="標楷體" w:hAnsi="標楷體"/>
        </w:rPr>
        <w:t>並註明出處及附上原著作權單位／個人授權証明文件；取材不得運用非經授權之照片、圖片、影音為內容，如有涉及侵害《原住民族傳統智慧創作保護條例》或智慧財產權、著作權或商標、服務標章、機關標誌者，均取消獲獎資格、追回所頒發之獎勵</w:t>
      </w:r>
      <w:r>
        <w:rPr>
          <w:rFonts w:ascii="標楷體" w:eastAsia="標楷體" w:hAnsi="標楷體"/>
        </w:rPr>
        <w:t>及獎金，並由參賽者自負法律責任。</w:t>
      </w:r>
    </w:p>
    <w:p w:rsidR="00F50D75" w:rsidRDefault="00C30B9C">
      <w:pPr>
        <w:pStyle w:val="a3"/>
        <w:numPr>
          <w:ilvl w:val="0"/>
          <w:numId w:val="19"/>
        </w:numPr>
        <w:rPr>
          <w:rFonts w:ascii="標楷體" w:eastAsia="標楷體" w:hAnsi="標楷體"/>
        </w:rPr>
      </w:pPr>
      <w:r>
        <w:rPr>
          <w:rFonts w:ascii="標楷體" w:eastAsia="標楷體" w:hAnsi="標楷體"/>
        </w:rPr>
        <w:t>已參加其他教案甄選活動並已獲獎的作品，不得重複投稿，如經查證屬實將取消獲獎資格與相關獎勵。</w:t>
      </w:r>
    </w:p>
    <w:p w:rsidR="00F50D75" w:rsidRDefault="00C30B9C">
      <w:pPr>
        <w:rPr>
          <w:rFonts w:ascii="標楷體" w:eastAsia="標楷體" w:hAnsi="標楷體"/>
        </w:rPr>
      </w:pPr>
      <w:r>
        <w:rPr>
          <w:rFonts w:ascii="標楷體" w:eastAsia="標楷體" w:hAnsi="標楷體"/>
        </w:rPr>
        <w:t>二、注意事項</w:t>
      </w:r>
    </w:p>
    <w:p w:rsidR="00F50D75" w:rsidRDefault="00C30B9C">
      <w:pPr>
        <w:pStyle w:val="a3"/>
        <w:numPr>
          <w:ilvl w:val="0"/>
          <w:numId w:val="20"/>
        </w:numPr>
        <w:rPr>
          <w:rFonts w:ascii="標楷體" w:eastAsia="標楷體" w:hAnsi="標楷體"/>
        </w:rPr>
      </w:pPr>
      <w:r>
        <w:rPr>
          <w:rFonts w:ascii="標楷體" w:eastAsia="標楷體" w:hAnsi="標楷體"/>
        </w:rPr>
        <w:t>參選作品內容請留意，勿使用歧視性用語，以及避免原住民族議題落入偏見。</w:t>
      </w:r>
    </w:p>
    <w:p w:rsidR="00F50D75" w:rsidRDefault="00C30B9C">
      <w:pPr>
        <w:pStyle w:val="a3"/>
        <w:numPr>
          <w:ilvl w:val="0"/>
          <w:numId w:val="20"/>
        </w:numPr>
        <w:rPr>
          <w:rFonts w:ascii="標楷體" w:eastAsia="標楷體" w:hAnsi="標楷體"/>
        </w:rPr>
      </w:pPr>
      <w:r>
        <w:rPr>
          <w:rFonts w:ascii="標楷體" w:eastAsia="標楷體" w:hAnsi="標楷體"/>
        </w:rPr>
        <w:t>獲獎之優良教案設計及學習單同意無償授權主辦單位為推廣之目的，以收錄、展示、重製、公佈網站等方式使用。</w:t>
      </w:r>
    </w:p>
    <w:p w:rsidR="00F50D75" w:rsidRDefault="00C30B9C">
      <w:pPr>
        <w:pStyle w:val="a3"/>
        <w:numPr>
          <w:ilvl w:val="0"/>
          <w:numId w:val="20"/>
        </w:numPr>
        <w:rPr>
          <w:rFonts w:ascii="標楷體" w:eastAsia="標楷體" w:hAnsi="標楷體"/>
        </w:rPr>
      </w:pPr>
      <w:r>
        <w:rPr>
          <w:rFonts w:ascii="標楷體" w:eastAsia="標楷體" w:hAnsi="標楷體"/>
        </w:rPr>
        <w:t>主辦單位對獲選作品得視需要予以修改，做為後續規劃及應用。</w:t>
      </w:r>
    </w:p>
    <w:p w:rsidR="00F50D75" w:rsidRDefault="00C30B9C">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效益</w:t>
      </w:r>
    </w:p>
    <w:p w:rsidR="00F50D75" w:rsidRDefault="00C30B9C">
      <w:pPr>
        <w:pStyle w:val="a3"/>
        <w:numPr>
          <w:ilvl w:val="0"/>
          <w:numId w:val="21"/>
        </w:numPr>
        <w:tabs>
          <w:tab w:val="left" w:pos="426"/>
        </w:tabs>
        <w:rPr>
          <w:rFonts w:ascii="標楷體" w:eastAsia="標楷體" w:hAnsi="標楷體"/>
        </w:rPr>
      </w:pPr>
      <w:r>
        <w:rPr>
          <w:rFonts w:ascii="標楷體" w:eastAsia="標楷體" w:hAnsi="標楷體"/>
        </w:rPr>
        <w:t>透過本教案甄選與公開優良教案，促進各級學校師長有更深的理解</w:t>
      </w:r>
      <w:proofErr w:type="gramStart"/>
      <w:r>
        <w:rPr>
          <w:rFonts w:ascii="標楷體" w:eastAsia="標楷體" w:hAnsi="標楷體"/>
        </w:rPr>
        <w:t>十二年課綱原住民</w:t>
      </w:r>
      <w:proofErr w:type="gramEnd"/>
      <w:r>
        <w:rPr>
          <w:rFonts w:ascii="標楷體" w:eastAsia="標楷體" w:hAnsi="標楷體"/>
        </w:rPr>
        <w:t>族教育議題之內容知識，以及選擇合適的議題，適時的融入教學之中。</w:t>
      </w:r>
    </w:p>
    <w:p w:rsidR="00F50D75" w:rsidRDefault="00C30B9C">
      <w:pPr>
        <w:pStyle w:val="a3"/>
        <w:numPr>
          <w:ilvl w:val="0"/>
          <w:numId w:val="21"/>
        </w:numPr>
        <w:tabs>
          <w:tab w:val="left" w:pos="426"/>
        </w:tabs>
        <w:rPr>
          <w:rFonts w:ascii="標楷體" w:eastAsia="標楷體" w:hAnsi="標楷體"/>
        </w:rPr>
      </w:pPr>
      <w:r>
        <w:rPr>
          <w:rFonts w:ascii="標楷體" w:eastAsia="標楷體" w:hAnsi="標楷體"/>
        </w:rPr>
        <w:t>透過甄選與公開優良教案，提升各級國教輔導團、</w:t>
      </w:r>
      <w:proofErr w:type="gramStart"/>
      <w:r>
        <w:rPr>
          <w:rFonts w:ascii="標楷體" w:eastAsia="標楷體" w:hAnsi="標楷體"/>
        </w:rPr>
        <w:t>學群科中心</w:t>
      </w:r>
      <w:proofErr w:type="gramEnd"/>
      <w:r>
        <w:rPr>
          <w:rFonts w:ascii="標楷體" w:eastAsia="標楷體" w:hAnsi="標楷體"/>
        </w:rPr>
        <w:t>、議題中心或教師社群合作，培訓各學習階段及分區種子教師等教師，願意投入原住民族學習內容條目教案研發工作。</w:t>
      </w:r>
    </w:p>
    <w:p w:rsidR="00F50D75" w:rsidRDefault="00C30B9C">
      <w:pPr>
        <w:pStyle w:val="a3"/>
        <w:numPr>
          <w:ilvl w:val="0"/>
          <w:numId w:val="21"/>
        </w:numPr>
        <w:tabs>
          <w:tab w:val="left" w:pos="426"/>
        </w:tabs>
        <w:rPr>
          <w:rFonts w:ascii="標楷體" w:eastAsia="標楷體" w:hAnsi="標楷體"/>
        </w:rPr>
      </w:pPr>
      <w:r>
        <w:rPr>
          <w:rFonts w:ascii="標楷體" w:eastAsia="標楷體" w:hAnsi="標楷體"/>
        </w:rPr>
        <w:t>經由透過甄選活動與公開優良教案內容，提高本計畫相關工作坊能見度，使基層教師投入教案撰寫工作坊，主動成為原住民族議題之種子教師，撰寫出更多的優質教案供各領域教師參考。</w:t>
      </w:r>
    </w:p>
    <w:p w:rsidR="00F50D75" w:rsidRDefault="00C30B9C">
      <w:pPr>
        <w:pageBreakBefore/>
        <w:rPr>
          <w:rFonts w:ascii="標楷體" w:eastAsia="標楷體" w:hAnsi="標楷體"/>
          <w:b/>
        </w:rPr>
      </w:pPr>
      <w:r>
        <w:rPr>
          <w:rFonts w:ascii="標楷體" w:eastAsia="標楷體" w:hAnsi="標楷體"/>
          <w:b/>
        </w:rPr>
        <w:lastRenderedPageBreak/>
        <w:t>附件</w:t>
      </w:r>
      <w:r>
        <w:rPr>
          <w:rFonts w:ascii="標楷體" w:eastAsia="標楷體" w:hAnsi="標楷體"/>
          <w:b/>
        </w:rPr>
        <w:t>1</w:t>
      </w:r>
    </w:p>
    <w:p w:rsidR="00F50D75" w:rsidRDefault="00C30B9C">
      <w:pPr>
        <w:ind w:right="-58"/>
        <w:jc w:val="center"/>
        <w:rPr>
          <w:rFonts w:ascii="標楷體" w:eastAsia="標楷體" w:hAnsi="標楷體"/>
          <w:b/>
          <w:sz w:val="32"/>
          <w:szCs w:val="32"/>
        </w:rPr>
      </w:pPr>
      <w:r>
        <w:rPr>
          <w:rFonts w:ascii="標楷體" w:eastAsia="標楷體" w:hAnsi="標楷體"/>
          <w:b/>
          <w:sz w:val="32"/>
          <w:szCs w:val="32"/>
        </w:rPr>
        <w:t>111</w:t>
      </w:r>
      <w:proofErr w:type="gramStart"/>
      <w:r>
        <w:rPr>
          <w:rFonts w:ascii="標楷體" w:eastAsia="標楷體" w:hAnsi="標楷體"/>
          <w:b/>
          <w:sz w:val="32"/>
          <w:szCs w:val="32"/>
        </w:rPr>
        <w:t>學年部定領域</w:t>
      </w:r>
      <w:proofErr w:type="gramEnd"/>
      <w:r>
        <w:rPr>
          <w:rFonts w:ascii="標楷體" w:eastAsia="標楷體" w:hAnsi="標楷體"/>
          <w:b/>
          <w:sz w:val="32"/>
          <w:szCs w:val="32"/>
        </w:rPr>
        <w:t>課程原住民族相關學習內容教案甄選須知</w:t>
      </w:r>
    </w:p>
    <w:p w:rsidR="00F50D75" w:rsidRDefault="00C30B9C">
      <w:pPr>
        <w:pStyle w:val="a3"/>
        <w:numPr>
          <w:ilvl w:val="0"/>
          <w:numId w:val="22"/>
        </w:numPr>
        <w:spacing w:before="240"/>
        <w:rPr>
          <w:rFonts w:ascii="標楷體" w:eastAsia="標楷體" w:hAnsi="標楷體"/>
        </w:rPr>
      </w:pPr>
      <w:r>
        <w:rPr>
          <w:rFonts w:ascii="標楷體" w:eastAsia="標楷體" w:hAnsi="標楷體"/>
        </w:rPr>
        <w:t>教學授課節數以一個完整活動、教學單元或幾個小單元的組合為原則。</w:t>
      </w:r>
      <w:r>
        <w:rPr>
          <w:rFonts w:ascii="標楷體" w:eastAsia="標楷體" w:hAnsi="標楷體"/>
        </w:rPr>
        <w:t xml:space="preserve"> </w:t>
      </w:r>
    </w:p>
    <w:p w:rsidR="00F50D75" w:rsidRDefault="00C30B9C">
      <w:pPr>
        <w:pStyle w:val="a3"/>
        <w:numPr>
          <w:ilvl w:val="0"/>
          <w:numId w:val="22"/>
        </w:numPr>
        <w:rPr>
          <w:rFonts w:ascii="標楷體" w:eastAsia="標楷體" w:hAnsi="標楷體"/>
        </w:rPr>
      </w:pPr>
      <w:proofErr w:type="gramStart"/>
      <w:r>
        <w:rPr>
          <w:rFonts w:ascii="標楷體" w:eastAsia="標楷體" w:hAnsi="標楷體"/>
        </w:rPr>
        <w:t>部定領域</w:t>
      </w:r>
      <w:proofErr w:type="gramEnd"/>
      <w:r>
        <w:rPr>
          <w:rFonts w:ascii="標楷體" w:eastAsia="標楷體" w:hAnsi="標楷體"/>
        </w:rPr>
        <w:t>課程原住民族相關學習內容主題，以下條目為優先：</w:t>
      </w:r>
    </w:p>
    <w:p w:rsidR="00F50D75" w:rsidRDefault="00C30B9C">
      <w:pPr>
        <w:pStyle w:val="a3"/>
        <w:numPr>
          <w:ilvl w:val="0"/>
          <w:numId w:val="23"/>
        </w:numPr>
        <w:rPr>
          <w:rFonts w:ascii="標楷體" w:eastAsia="標楷體" w:hAnsi="標楷體"/>
        </w:rPr>
      </w:pPr>
      <w:r>
        <w:rPr>
          <w:rFonts w:ascii="標楷體" w:eastAsia="標楷體" w:hAnsi="標楷體"/>
        </w:rPr>
        <w:t>社會領域（詳見附件</w:t>
      </w:r>
      <w:r>
        <w:rPr>
          <w:rFonts w:ascii="標楷體" w:eastAsia="標楷體" w:hAnsi="標楷體"/>
        </w:rPr>
        <w:t>5</w:t>
      </w:r>
      <w:r>
        <w:rPr>
          <w:rFonts w:ascii="標楷體" w:eastAsia="標楷體" w:hAnsi="標楷體"/>
        </w:rPr>
        <w:t>）</w:t>
      </w:r>
    </w:p>
    <w:p w:rsidR="00F50D75" w:rsidRDefault="00C30B9C">
      <w:pPr>
        <w:pStyle w:val="a3"/>
        <w:numPr>
          <w:ilvl w:val="0"/>
          <w:numId w:val="23"/>
        </w:numPr>
        <w:rPr>
          <w:rFonts w:ascii="標楷體" w:eastAsia="標楷體" w:hAnsi="標楷體"/>
        </w:rPr>
      </w:pPr>
      <w:r>
        <w:rPr>
          <w:rFonts w:ascii="標楷體" w:eastAsia="標楷體" w:hAnsi="標楷體"/>
        </w:rPr>
        <w:t>自然領域（詳見附件</w:t>
      </w:r>
      <w:r>
        <w:rPr>
          <w:rFonts w:ascii="標楷體" w:eastAsia="標楷體" w:hAnsi="標楷體"/>
        </w:rPr>
        <w:t>6</w:t>
      </w:r>
      <w:r>
        <w:rPr>
          <w:rFonts w:ascii="標楷體" w:eastAsia="標楷體" w:hAnsi="標楷體"/>
        </w:rPr>
        <w:t>）</w:t>
      </w:r>
    </w:p>
    <w:p w:rsidR="00F50D75" w:rsidRDefault="00C30B9C">
      <w:pPr>
        <w:ind w:left="720"/>
        <w:rPr>
          <w:rFonts w:ascii="標楷體" w:eastAsia="標楷體" w:hAnsi="標楷體"/>
        </w:rPr>
      </w:pPr>
      <w:r>
        <w:rPr>
          <w:rFonts w:ascii="標楷體" w:eastAsia="標楷體" w:hAnsi="標楷體"/>
        </w:rPr>
        <w:t>以國立清華大學傅麗玉老師所拍攝之《科學小原子》影片為例：</w:t>
      </w:r>
    </w:p>
    <w:tbl>
      <w:tblPr>
        <w:tblW w:w="8296" w:type="dxa"/>
        <w:tblCellMar>
          <w:left w:w="10" w:type="dxa"/>
          <w:right w:w="10" w:type="dxa"/>
        </w:tblCellMar>
        <w:tblLook w:val="0000" w:firstRow="0" w:lastRow="0" w:firstColumn="0" w:lastColumn="0" w:noHBand="0" w:noVBand="0"/>
      </w:tblPr>
      <w:tblGrid>
        <w:gridCol w:w="2122"/>
        <w:gridCol w:w="3408"/>
        <w:gridCol w:w="2766"/>
      </w:tblGrid>
      <w:tr w:rsidR="00F50D75">
        <w:tblPrEx>
          <w:tblCellMar>
            <w:top w:w="0" w:type="dxa"/>
            <w:bottom w:w="0" w:type="dxa"/>
          </w:tblCellMar>
        </w:tblPrEx>
        <w:trPr>
          <w:tblHeader/>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0D75" w:rsidRDefault="00C30B9C">
            <w:pPr>
              <w:jc w:val="center"/>
              <w:rPr>
                <w:rFonts w:ascii="標楷體" w:eastAsia="標楷體" w:hAnsi="標楷體"/>
              </w:rPr>
            </w:pPr>
            <w:r>
              <w:rPr>
                <w:rFonts w:ascii="標楷體" w:eastAsia="標楷體" w:hAnsi="標楷體"/>
              </w:rPr>
              <w:t>主題</w:t>
            </w:r>
          </w:p>
        </w:tc>
        <w:tc>
          <w:tcPr>
            <w:tcW w:w="3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0D75" w:rsidRDefault="00C30B9C">
            <w:pPr>
              <w:jc w:val="center"/>
              <w:rPr>
                <w:rFonts w:ascii="標楷體" w:eastAsia="標楷體" w:hAnsi="標楷體"/>
              </w:rPr>
            </w:pPr>
            <w:r>
              <w:rPr>
                <w:rFonts w:ascii="標楷體" w:eastAsia="標楷體" w:hAnsi="標楷體"/>
              </w:rPr>
              <w:t>內容</w:t>
            </w:r>
          </w:p>
        </w:tc>
        <w:tc>
          <w:tcPr>
            <w:tcW w:w="27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0D75" w:rsidRDefault="00C30B9C">
            <w:pPr>
              <w:jc w:val="center"/>
              <w:rPr>
                <w:rFonts w:ascii="標楷體" w:eastAsia="標楷體" w:hAnsi="標楷體"/>
              </w:rPr>
            </w:pPr>
            <w:r>
              <w:rPr>
                <w:rFonts w:ascii="標楷體" w:eastAsia="標楷體" w:hAnsi="標楷體"/>
              </w:rPr>
              <w:t>對應之</w:t>
            </w:r>
            <w:proofErr w:type="gramStart"/>
            <w:r>
              <w:rPr>
                <w:rFonts w:ascii="標楷體" w:eastAsia="標楷體" w:hAnsi="標楷體"/>
              </w:rPr>
              <w:t>學習領綱舉例</w:t>
            </w:r>
            <w:proofErr w:type="gramEnd"/>
          </w:p>
        </w:tc>
      </w:tr>
      <w:tr w:rsidR="00F50D75">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阿美族</w:t>
            </w:r>
            <w:r>
              <w:rPr>
                <w:rFonts w:ascii="標楷體" w:eastAsia="標楷體" w:hAnsi="標楷體"/>
              </w:rPr>
              <w:t>-</w:t>
            </w:r>
            <w:proofErr w:type="gramStart"/>
            <w:r>
              <w:rPr>
                <w:rFonts w:ascii="標楷體" w:eastAsia="標楷體" w:hAnsi="標楷體"/>
              </w:rPr>
              <w:t>巴拉告</w:t>
            </w:r>
            <w:proofErr w:type="gramEnd"/>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pStyle w:val="a3"/>
              <w:numPr>
                <w:ilvl w:val="0"/>
                <w:numId w:val="24"/>
              </w:numPr>
              <w:rPr>
                <w:rFonts w:ascii="標楷體" w:eastAsia="標楷體" w:hAnsi="標楷體"/>
              </w:rPr>
            </w:pPr>
            <w:r>
              <w:rPr>
                <w:rFonts w:ascii="標楷體" w:eastAsia="標楷體" w:hAnsi="標楷體"/>
              </w:rPr>
              <w:t>阿美</w:t>
            </w:r>
            <w:proofErr w:type="gramStart"/>
            <w:r>
              <w:rPr>
                <w:rFonts w:ascii="標楷體" w:eastAsia="標楷體" w:hAnsi="標楷體"/>
              </w:rPr>
              <w:t>族巴拉告（魚屋</w:t>
            </w:r>
            <w:proofErr w:type="gramEnd"/>
            <w:r>
              <w:rPr>
                <w:rFonts w:ascii="標楷體" w:eastAsia="標楷體" w:hAnsi="標楷體"/>
              </w:rPr>
              <w:t>）講解生態鏈（初級消費者、次級消費者）</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rPr>
                <w:rFonts w:ascii="標楷體" w:eastAsia="標楷體" w:hAnsi="標楷體"/>
              </w:rPr>
            </w:pPr>
            <w:r>
              <w:rPr>
                <w:rFonts w:ascii="標楷體" w:eastAsia="標楷體" w:hAnsi="標楷體"/>
              </w:rPr>
              <w:t xml:space="preserve">INc-III-9 </w:t>
            </w:r>
            <w:r>
              <w:rPr>
                <w:rFonts w:ascii="標楷體" w:eastAsia="標楷體" w:hAnsi="標楷體"/>
              </w:rPr>
              <w:t>不同的環境條件影響生物的種類和分布，以及</w:t>
            </w:r>
            <w:proofErr w:type="gramStart"/>
            <w:r>
              <w:rPr>
                <w:rFonts w:ascii="標楷體" w:eastAsia="標楷體" w:hAnsi="標楷體"/>
              </w:rPr>
              <w:t>生物間的食物</w:t>
            </w:r>
            <w:proofErr w:type="gramEnd"/>
            <w:r>
              <w:rPr>
                <w:rFonts w:ascii="標楷體" w:eastAsia="標楷體" w:hAnsi="標楷體"/>
              </w:rPr>
              <w:t>關係，因而形成不同的生態系。</w:t>
            </w:r>
          </w:p>
          <w:p w:rsidR="00F50D75" w:rsidRDefault="00C30B9C">
            <w:pPr>
              <w:rPr>
                <w:rFonts w:ascii="標楷體" w:eastAsia="標楷體" w:hAnsi="標楷體"/>
              </w:rPr>
            </w:pPr>
            <w:r>
              <w:rPr>
                <w:rFonts w:ascii="標楷體" w:eastAsia="標楷體" w:hAnsi="標楷體"/>
              </w:rPr>
              <w:t>INe-III-12</w:t>
            </w:r>
            <w:r>
              <w:rPr>
                <w:rFonts w:ascii="標楷體" w:eastAsia="標楷體" w:hAnsi="標楷體"/>
              </w:rPr>
              <w:t>生物的分布和習性，會受環境因素的影響；環境改變也會影響生存於其中的生物種類。</w:t>
            </w:r>
          </w:p>
          <w:p w:rsidR="00F50D75" w:rsidRDefault="00C30B9C">
            <w:pPr>
              <w:rPr>
                <w:rFonts w:ascii="標楷體" w:eastAsia="標楷體" w:hAnsi="標楷體"/>
              </w:rPr>
            </w:pPr>
            <w:r>
              <w:rPr>
                <w:rFonts w:ascii="標楷體" w:eastAsia="標楷體" w:hAnsi="標楷體"/>
              </w:rPr>
              <w:t>INe-III-13</w:t>
            </w:r>
            <w:r>
              <w:rPr>
                <w:rFonts w:ascii="標楷體" w:eastAsia="標楷體" w:hAnsi="標楷體"/>
              </w:rPr>
              <w:t>生態系中生物與生物</w:t>
            </w:r>
            <w:proofErr w:type="gramStart"/>
            <w:r>
              <w:rPr>
                <w:rFonts w:ascii="標楷體" w:eastAsia="標楷體" w:hAnsi="標楷體"/>
              </w:rPr>
              <w:t>彼此間的交互作用</w:t>
            </w:r>
            <w:proofErr w:type="gramEnd"/>
            <w:r>
              <w:rPr>
                <w:rFonts w:ascii="標楷體" w:eastAsia="標楷體" w:hAnsi="標楷體"/>
              </w:rPr>
              <w:t>，有寄生、共生和競爭的關係。</w:t>
            </w:r>
          </w:p>
        </w:tc>
      </w:tr>
      <w:tr w:rsidR="00F50D75">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魚叉急轉彎：光的折射</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pStyle w:val="a3"/>
              <w:numPr>
                <w:ilvl w:val="0"/>
                <w:numId w:val="25"/>
              </w:numPr>
              <w:rPr>
                <w:rFonts w:ascii="標楷體" w:eastAsia="標楷體" w:hAnsi="標楷體"/>
              </w:rPr>
            </w:pPr>
            <w:r>
              <w:rPr>
                <w:rFonts w:ascii="標楷體" w:eastAsia="標楷體" w:hAnsi="標楷體"/>
              </w:rPr>
              <w:t>我們看到水中的物體其實是虛像，真正的物體位置其實是在更下方。</w:t>
            </w:r>
          </w:p>
          <w:p w:rsidR="00F50D75" w:rsidRDefault="00C30B9C">
            <w:pPr>
              <w:pStyle w:val="a3"/>
              <w:numPr>
                <w:ilvl w:val="0"/>
                <w:numId w:val="25"/>
              </w:numPr>
              <w:rPr>
                <w:rFonts w:ascii="標楷體" w:eastAsia="標楷體" w:hAnsi="標楷體"/>
              </w:rPr>
            </w:pPr>
            <w:r>
              <w:rPr>
                <w:rFonts w:ascii="標楷體" w:eastAsia="標楷體" w:hAnsi="標楷體"/>
              </w:rPr>
              <w:t>泰雅族</w:t>
            </w:r>
            <w:proofErr w:type="spellStart"/>
            <w:r>
              <w:rPr>
                <w:rFonts w:ascii="標楷體" w:eastAsia="標楷體" w:hAnsi="標楷體"/>
              </w:rPr>
              <w:t>kita</w:t>
            </w:r>
            <w:proofErr w:type="spellEnd"/>
            <w:r>
              <w:rPr>
                <w:rFonts w:ascii="標楷體" w:eastAsia="標楷體" w:hAnsi="標楷體"/>
              </w:rPr>
              <w:t xml:space="preserve"> </w:t>
            </w:r>
            <w:proofErr w:type="spellStart"/>
            <w:r>
              <w:rPr>
                <w:rFonts w:ascii="標楷體" w:eastAsia="標楷體" w:hAnsi="標楷體"/>
              </w:rPr>
              <w:t>quleh</w:t>
            </w:r>
            <w:proofErr w:type="spellEnd"/>
            <w:proofErr w:type="gramStart"/>
            <w:r>
              <w:rPr>
                <w:rFonts w:ascii="標楷體" w:eastAsia="標楷體" w:hAnsi="標楷體"/>
              </w:rPr>
              <w:t>魚鏡</w:t>
            </w:r>
            <w:proofErr w:type="gramEnd"/>
            <w:r>
              <w:rPr>
                <w:rFonts w:ascii="標楷體" w:eastAsia="標楷體" w:hAnsi="標楷體"/>
              </w:rPr>
              <w:t>：白天會嚇到魚，所以只能在晚上使用。因為能更靠近魚，減少折射作用形成的誤差，而且視線在水底也不會受到水波紋影響，所以能</w:t>
            </w:r>
            <w:proofErr w:type="gramStart"/>
            <w:r>
              <w:rPr>
                <w:rFonts w:ascii="標楷體" w:eastAsia="標楷體" w:hAnsi="標楷體"/>
              </w:rPr>
              <w:t>把魚看得</w:t>
            </w:r>
            <w:proofErr w:type="gramEnd"/>
            <w:r>
              <w:rPr>
                <w:rFonts w:ascii="標楷體" w:eastAsia="標楷體" w:hAnsi="標楷體"/>
              </w:rPr>
              <w:t>更清楚。</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rPr>
                <w:rFonts w:ascii="標楷體" w:eastAsia="標楷體" w:hAnsi="標楷體"/>
              </w:rPr>
            </w:pPr>
            <w:r>
              <w:rPr>
                <w:rFonts w:ascii="標楷體" w:eastAsia="標楷體" w:hAnsi="標楷體"/>
              </w:rPr>
              <w:t xml:space="preserve">INe-III-8 </w:t>
            </w:r>
            <w:r>
              <w:rPr>
                <w:rFonts w:ascii="標楷體" w:eastAsia="標楷體" w:hAnsi="標楷體"/>
              </w:rPr>
              <w:t>光會有折射現象，</w:t>
            </w:r>
            <w:proofErr w:type="gramStart"/>
            <w:r>
              <w:rPr>
                <w:rFonts w:ascii="標楷體" w:eastAsia="標楷體" w:hAnsi="標楷體"/>
              </w:rPr>
              <w:t>放大鏡可聚光</w:t>
            </w:r>
            <w:proofErr w:type="gramEnd"/>
            <w:r>
              <w:rPr>
                <w:rFonts w:ascii="標楷體" w:eastAsia="標楷體" w:hAnsi="標楷體"/>
              </w:rPr>
              <w:t>和成像。</w:t>
            </w:r>
          </w:p>
          <w:p w:rsidR="00F50D75" w:rsidRDefault="00C30B9C">
            <w:pPr>
              <w:rPr>
                <w:rFonts w:ascii="標楷體" w:eastAsia="標楷體" w:hAnsi="標楷體"/>
              </w:rPr>
            </w:pPr>
            <w:r>
              <w:rPr>
                <w:rFonts w:ascii="標楷體" w:eastAsia="標楷體" w:hAnsi="標楷體"/>
              </w:rPr>
              <w:t>INe-II-6</w:t>
            </w:r>
            <w:r>
              <w:rPr>
                <w:rFonts w:ascii="標楷體" w:eastAsia="標楷體" w:hAnsi="標楷體"/>
              </w:rPr>
              <w:t>光線以直線前進，反射時有一定的方向。</w:t>
            </w:r>
            <w:r>
              <w:rPr>
                <w:rFonts w:ascii="標楷體" w:eastAsia="標楷體" w:hAnsi="標楷體"/>
              </w:rPr>
              <w:t xml:space="preserve"> </w:t>
            </w:r>
          </w:p>
          <w:p w:rsidR="00F50D75" w:rsidRDefault="00F50D75">
            <w:pPr>
              <w:rPr>
                <w:rFonts w:ascii="標楷體" w:eastAsia="標楷體" w:hAnsi="標楷體"/>
              </w:rPr>
            </w:pPr>
          </w:p>
        </w:tc>
      </w:tr>
      <w:tr w:rsidR="00F50D75">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排灣族</w:t>
            </w:r>
            <w:r>
              <w:rPr>
                <w:rFonts w:ascii="標楷體" w:eastAsia="標楷體" w:hAnsi="標楷體"/>
              </w:rPr>
              <w:t>-</w:t>
            </w:r>
            <w:r>
              <w:rPr>
                <w:rFonts w:ascii="標楷體" w:eastAsia="標楷體" w:hAnsi="標楷體"/>
              </w:rPr>
              <w:t>鞦韆</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numPr>
                <w:ilvl w:val="0"/>
                <w:numId w:val="26"/>
              </w:numPr>
              <w:rPr>
                <w:rFonts w:ascii="標楷體" w:eastAsia="標楷體" w:hAnsi="標楷體"/>
              </w:rPr>
            </w:pPr>
            <w:proofErr w:type="gramStart"/>
            <w:r>
              <w:rPr>
                <w:rFonts w:ascii="標楷體" w:eastAsia="標楷體" w:hAnsi="標楷體"/>
              </w:rPr>
              <w:t>藉由排灣</w:t>
            </w:r>
            <w:proofErr w:type="gramEnd"/>
            <w:r>
              <w:rPr>
                <w:rFonts w:ascii="標楷體" w:eastAsia="標楷體" w:hAnsi="標楷體"/>
              </w:rPr>
              <w:t>族鞦韆（</w:t>
            </w:r>
            <w:proofErr w:type="spellStart"/>
            <w:r>
              <w:rPr>
                <w:rFonts w:ascii="標楷體" w:eastAsia="標楷體" w:hAnsi="標楷體"/>
              </w:rPr>
              <w:t>tjiuma</w:t>
            </w:r>
            <w:proofErr w:type="spellEnd"/>
            <w:r>
              <w:rPr>
                <w:rFonts w:ascii="標楷體" w:eastAsia="標楷體" w:hAnsi="標楷體"/>
              </w:rPr>
              <w:t>）擺盪來認識單擺。</w:t>
            </w:r>
          </w:p>
          <w:p w:rsidR="00F50D75" w:rsidRDefault="00C30B9C">
            <w:pPr>
              <w:numPr>
                <w:ilvl w:val="0"/>
                <w:numId w:val="26"/>
              </w:numPr>
              <w:rPr>
                <w:rFonts w:ascii="標楷體" w:eastAsia="標楷體" w:hAnsi="標楷體"/>
              </w:rPr>
            </w:pPr>
            <w:r>
              <w:rPr>
                <w:rFonts w:ascii="標楷體" w:eastAsia="標楷體" w:hAnsi="標楷體"/>
              </w:rPr>
              <w:t>操作實驗說明單擺擺動快慢與擺長的關係。</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r>
              <w:rPr>
                <w:rFonts w:ascii="標楷體" w:eastAsia="標楷體" w:hAnsi="標楷體" w:cs="Times New Roman"/>
              </w:rPr>
              <w:t xml:space="preserve">INd-Ⅱ-9 </w:t>
            </w:r>
            <w:r>
              <w:rPr>
                <w:rFonts w:ascii="標楷體" w:eastAsia="標楷體" w:hAnsi="標楷體"/>
              </w:rPr>
              <w:t>施力可能會使物體改變運動情</w:t>
            </w:r>
            <w:r>
              <w:rPr>
                <w:rFonts w:ascii="標楷體" w:eastAsia="標楷體" w:hAnsi="標楷體"/>
              </w:rPr>
              <w:t>形或形狀；當物體受力變形時，有的可恢復原狀，有的不能恢復原狀。</w:t>
            </w:r>
          </w:p>
          <w:p w:rsidR="00F50D75" w:rsidRDefault="00C30B9C">
            <w:pPr>
              <w:snapToGrid w:val="0"/>
              <w:jc w:val="both"/>
              <w:rPr>
                <w:rFonts w:ascii="標楷體" w:eastAsia="標楷體" w:hAnsi="標楷體"/>
              </w:rPr>
            </w:pPr>
            <w:r>
              <w:rPr>
                <w:rFonts w:ascii="標楷體" w:eastAsia="標楷體" w:hAnsi="標楷體"/>
              </w:rPr>
              <w:lastRenderedPageBreak/>
              <w:t>INc-Ⅱ-1</w:t>
            </w:r>
            <w:r>
              <w:rPr>
                <w:rFonts w:ascii="標楷體" w:eastAsia="標楷體" w:hAnsi="標楷體"/>
              </w:rPr>
              <w:t>使用工具或自訂參考標準可量度與比較。</w:t>
            </w:r>
          </w:p>
          <w:p w:rsidR="00F50D75" w:rsidRDefault="00C30B9C">
            <w:pPr>
              <w:snapToGrid w:val="0"/>
              <w:jc w:val="both"/>
              <w:rPr>
                <w:rFonts w:ascii="標楷體" w:eastAsia="標楷體" w:hAnsi="標楷體"/>
              </w:rPr>
            </w:pPr>
            <w:r>
              <w:rPr>
                <w:rFonts w:ascii="標楷體" w:eastAsia="標楷體" w:hAnsi="標楷體"/>
              </w:rPr>
              <w:t>INc-Ⅲ-1</w:t>
            </w:r>
            <w:r>
              <w:rPr>
                <w:rFonts w:ascii="標楷體" w:eastAsia="標楷體" w:hAnsi="標楷體"/>
              </w:rPr>
              <w:t>生活及探究中常用的測量工具和方法。</w:t>
            </w:r>
          </w:p>
          <w:p w:rsidR="00F50D75" w:rsidRDefault="00C30B9C">
            <w:pPr>
              <w:snapToGrid w:val="0"/>
              <w:jc w:val="both"/>
              <w:rPr>
                <w:rFonts w:ascii="標楷體" w:eastAsia="標楷體" w:hAnsi="標楷體"/>
              </w:rPr>
            </w:pPr>
            <w:r>
              <w:rPr>
                <w:rFonts w:ascii="標楷體" w:eastAsia="標楷體" w:hAnsi="標楷體"/>
              </w:rPr>
              <w:t>Ea-Ⅳ-1</w:t>
            </w:r>
            <w:r>
              <w:rPr>
                <w:rFonts w:ascii="標楷體" w:eastAsia="標楷體" w:hAnsi="標楷體"/>
              </w:rPr>
              <w:t>力能引發物體的移動或轉動。</w:t>
            </w:r>
          </w:p>
          <w:p w:rsidR="00F50D75" w:rsidRDefault="00C30B9C">
            <w:pPr>
              <w:snapToGrid w:val="0"/>
              <w:jc w:val="both"/>
              <w:rPr>
                <w:rFonts w:ascii="標楷體" w:eastAsia="標楷體" w:hAnsi="標楷體"/>
              </w:rPr>
            </w:pPr>
            <w:r>
              <w:rPr>
                <w:rFonts w:ascii="標楷體" w:eastAsia="標楷體" w:hAnsi="標楷體"/>
              </w:rPr>
              <w:t>Eb-Ⅳ-3</w:t>
            </w:r>
            <w:r>
              <w:rPr>
                <w:rFonts w:ascii="標楷體" w:eastAsia="標楷體" w:hAnsi="標楷體"/>
              </w:rPr>
              <w:t>平衡的物體所受合力為</w:t>
            </w:r>
            <w:proofErr w:type="gramStart"/>
            <w:r>
              <w:rPr>
                <w:rFonts w:ascii="標楷體" w:eastAsia="標楷體" w:hAnsi="標楷體"/>
              </w:rPr>
              <w:t>零且合</w:t>
            </w:r>
            <w:proofErr w:type="gramEnd"/>
            <w:r>
              <w:rPr>
                <w:rFonts w:ascii="標楷體" w:eastAsia="標楷體" w:hAnsi="標楷體"/>
              </w:rPr>
              <w:t>力矩為零。</w:t>
            </w:r>
          </w:p>
          <w:p w:rsidR="00F50D75" w:rsidRDefault="00C30B9C">
            <w:pPr>
              <w:snapToGrid w:val="0"/>
              <w:jc w:val="both"/>
            </w:pPr>
            <w:r>
              <w:rPr>
                <w:rFonts w:ascii="標楷體" w:eastAsia="標楷體" w:hAnsi="標楷體"/>
              </w:rPr>
              <w:t>Eb-Ⅳ-10</w:t>
            </w:r>
            <w:r>
              <w:rPr>
                <w:rFonts w:ascii="標楷體" w:eastAsia="標楷體" w:hAnsi="標楷體"/>
              </w:rPr>
              <w:t>物體做加速度運動時，必受力。以相同的力量作用相同的時間，則質量愈小的物體其</w:t>
            </w:r>
            <w:proofErr w:type="gramStart"/>
            <w:r>
              <w:rPr>
                <w:rFonts w:ascii="標楷體" w:eastAsia="標楷體" w:hAnsi="標楷體"/>
              </w:rPr>
              <w:t>受力後造成</w:t>
            </w:r>
            <w:proofErr w:type="gramEnd"/>
            <w:r>
              <w:rPr>
                <w:rFonts w:ascii="標楷體" w:eastAsia="標楷體" w:hAnsi="標楷體"/>
              </w:rPr>
              <w:t>的速度改變愈大。</w:t>
            </w:r>
          </w:p>
        </w:tc>
      </w:tr>
    </w:tbl>
    <w:p w:rsidR="00F50D75" w:rsidRDefault="00F50D75">
      <w:pPr>
        <w:rPr>
          <w:rFonts w:ascii="標楷體" w:eastAsia="標楷體" w:hAnsi="標楷體"/>
        </w:rPr>
      </w:pPr>
    </w:p>
    <w:p w:rsidR="00F50D75" w:rsidRDefault="00C30B9C">
      <w:pPr>
        <w:pStyle w:val="a3"/>
        <w:numPr>
          <w:ilvl w:val="0"/>
          <w:numId w:val="23"/>
        </w:numPr>
        <w:rPr>
          <w:rFonts w:ascii="標楷體" w:eastAsia="標楷體" w:hAnsi="標楷體"/>
        </w:rPr>
      </w:pPr>
      <w:r>
        <w:rPr>
          <w:rFonts w:ascii="標楷體" w:eastAsia="標楷體" w:hAnsi="標楷體"/>
        </w:rPr>
        <w:t>藝術領域（詳見附件</w:t>
      </w:r>
      <w:r>
        <w:rPr>
          <w:rFonts w:ascii="標楷體" w:eastAsia="標楷體" w:hAnsi="標楷體"/>
        </w:rPr>
        <w:t>7</w:t>
      </w:r>
      <w:r>
        <w:rPr>
          <w:rFonts w:ascii="標楷體" w:eastAsia="標楷體" w:hAnsi="標楷體"/>
        </w:rPr>
        <w:t>）</w:t>
      </w:r>
    </w:p>
    <w:p w:rsidR="00F50D75" w:rsidRDefault="00C30B9C">
      <w:pPr>
        <w:pStyle w:val="a3"/>
        <w:numPr>
          <w:ilvl w:val="0"/>
          <w:numId w:val="22"/>
        </w:numPr>
        <w:rPr>
          <w:rFonts w:ascii="標楷體" w:eastAsia="標楷體" w:hAnsi="標楷體"/>
        </w:rPr>
      </w:pPr>
      <w:r>
        <w:rPr>
          <w:rFonts w:ascii="標楷體" w:eastAsia="標楷體" w:hAnsi="標楷體"/>
        </w:rPr>
        <w:t>參賽作品格式</w:t>
      </w:r>
    </w:p>
    <w:p w:rsidR="00F50D75" w:rsidRDefault="00C30B9C">
      <w:pPr>
        <w:pStyle w:val="a3"/>
        <w:numPr>
          <w:ilvl w:val="0"/>
          <w:numId w:val="27"/>
        </w:numPr>
        <w:rPr>
          <w:rFonts w:ascii="標楷體" w:eastAsia="標楷體" w:hAnsi="標楷體"/>
        </w:rPr>
      </w:pPr>
      <w:r>
        <w:rPr>
          <w:rFonts w:ascii="標楷體" w:eastAsia="標楷體" w:hAnsi="標楷體"/>
        </w:rPr>
        <w:t>稿件以中文</w:t>
      </w:r>
      <w:r>
        <w:rPr>
          <w:rFonts w:ascii="標楷體" w:eastAsia="標楷體" w:hAnsi="標楷體"/>
        </w:rPr>
        <w:t xml:space="preserve"> MS-Word97 </w:t>
      </w:r>
      <w:r>
        <w:rPr>
          <w:rFonts w:ascii="標楷體" w:eastAsia="標楷體" w:hAnsi="標楷體"/>
        </w:rPr>
        <w:t>以上版本或相容之自由軟體編寫，不接受手寫稿。</w:t>
      </w:r>
    </w:p>
    <w:p w:rsidR="00F50D75" w:rsidRDefault="00C30B9C">
      <w:pPr>
        <w:pStyle w:val="a3"/>
        <w:numPr>
          <w:ilvl w:val="0"/>
          <w:numId w:val="27"/>
        </w:numPr>
        <w:rPr>
          <w:rFonts w:ascii="標楷體" w:eastAsia="標楷體" w:hAnsi="標楷體"/>
        </w:rPr>
      </w:pPr>
      <w:r>
        <w:rPr>
          <w:rFonts w:ascii="標楷體" w:eastAsia="標楷體" w:hAnsi="標楷體"/>
        </w:rPr>
        <w:t>教案格式請依本活動簡章檢附之格式撰寫。</w:t>
      </w:r>
    </w:p>
    <w:p w:rsidR="00F50D75" w:rsidRDefault="00C30B9C">
      <w:pPr>
        <w:pStyle w:val="a3"/>
        <w:numPr>
          <w:ilvl w:val="0"/>
          <w:numId w:val="27"/>
        </w:numPr>
        <w:rPr>
          <w:rFonts w:ascii="標楷體" w:eastAsia="標楷體" w:hAnsi="標楷體"/>
        </w:rPr>
      </w:pPr>
      <w:r>
        <w:rPr>
          <w:rFonts w:ascii="標楷體" w:eastAsia="標楷體" w:hAnsi="標楷體"/>
        </w:rPr>
        <w:t>學習單、簡報等教學活動中所需之素材，請清楚說明一併附上。</w:t>
      </w:r>
    </w:p>
    <w:p w:rsidR="00F50D75" w:rsidRDefault="00C30B9C">
      <w:pPr>
        <w:pStyle w:val="a3"/>
        <w:numPr>
          <w:ilvl w:val="0"/>
          <w:numId w:val="27"/>
        </w:numPr>
        <w:rPr>
          <w:rFonts w:ascii="標楷體" w:eastAsia="標楷體" w:hAnsi="標楷體"/>
        </w:rPr>
      </w:pPr>
      <w:r>
        <w:rPr>
          <w:rFonts w:ascii="標楷體" w:eastAsia="標楷體" w:hAnsi="標楷體"/>
        </w:rPr>
        <w:t>教案稿件（附件</w:t>
      </w:r>
      <w:r>
        <w:rPr>
          <w:rFonts w:ascii="標楷體" w:eastAsia="標楷體" w:hAnsi="標楷體"/>
        </w:rPr>
        <w:t>2</w:t>
      </w:r>
      <w:r>
        <w:rPr>
          <w:rFonts w:ascii="標楷體" w:eastAsia="標楷體" w:hAnsi="標楷體"/>
        </w:rPr>
        <w:t>）需設定頁碼，全文不得超過</w:t>
      </w:r>
      <w:r>
        <w:rPr>
          <w:rFonts w:ascii="標楷體" w:eastAsia="標楷體" w:hAnsi="標楷體"/>
        </w:rPr>
        <w:t xml:space="preserve"> 20 </w:t>
      </w:r>
      <w:r>
        <w:rPr>
          <w:rFonts w:ascii="標楷體" w:eastAsia="標楷體" w:hAnsi="標楷體"/>
        </w:rPr>
        <w:t>頁（含學習單、圖表、相片及附錄等）。</w:t>
      </w:r>
    </w:p>
    <w:p w:rsidR="00F50D75" w:rsidRDefault="00C30B9C">
      <w:pPr>
        <w:pStyle w:val="a3"/>
        <w:numPr>
          <w:ilvl w:val="0"/>
          <w:numId w:val="27"/>
        </w:numPr>
        <w:rPr>
          <w:rFonts w:ascii="標楷體" w:eastAsia="標楷體" w:hAnsi="標楷體"/>
        </w:rPr>
      </w:pPr>
      <w:r>
        <w:rPr>
          <w:rFonts w:ascii="標楷體" w:eastAsia="標楷體" w:hAnsi="標楷體"/>
        </w:rPr>
        <w:t>教案稿件不能出現任何個人資料及可</w:t>
      </w:r>
      <w:proofErr w:type="gramStart"/>
      <w:r>
        <w:rPr>
          <w:rFonts w:ascii="標楷體" w:eastAsia="標楷體" w:hAnsi="標楷體"/>
        </w:rPr>
        <w:t>辦識臉像</w:t>
      </w:r>
      <w:proofErr w:type="gramEnd"/>
      <w:r>
        <w:rPr>
          <w:rFonts w:ascii="標楷體" w:eastAsia="標楷體" w:hAnsi="標楷體"/>
        </w:rPr>
        <w:t>。</w:t>
      </w:r>
      <w:r>
        <w:rPr>
          <w:rFonts w:ascii="標楷體" w:eastAsia="標楷體" w:hAnsi="標楷體"/>
        </w:rPr>
        <w:t xml:space="preserve"> </w:t>
      </w:r>
    </w:p>
    <w:p w:rsidR="00F50D75" w:rsidRDefault="00C30B9C">
      <w:pPr>
        <w:pStyle w:val="a3"/>
        <w:numPr>
          <w:ilvl w:val="0"/>
          <w:numId w:val="22"/>
        </w:numPr>
        <w:rPr>
          <w:rFonts w:ascii="標楷體" w:eastAsia="標楷體" w:hAnsi="標楷體"/>
        </w:rPr>
      </w:pPr>
      <w:r>
        <w:rPr>
          <w:rFonts w:ascii="標楷體" w:eastAsia="標楷體" w:hAnsi="標楷體"/>
        </w:rPr>
        <w:t>報名和教案資料上傳：</w:t>
      </w:r>
      <w:r>
        <w:rPr>
          <w:rFonts w:ascii="標楷體" w:eastAsia="標楷體" w:hAnsi="標楷體"/>
        </w:rPr>
        <w:t>111</w:t>
      </w:r>
      <w:r>
        <w:rPr>
          <w:rFonts w:ascii="標楷體" w:eastAsia="標楷體" w:hAnsi="標楷體"/>
        </w:rPr>
        <w:t>年</w:t>
      </w:r>
      <w:r>
        <w:rPr>
          <w:rFonts w:ascii="標楷體" w:eastAsia="標楷體" w:hAnsi="標楷體"/>
        </w:rPr>
        <w:t xml:space="preserve"> 11</w:t>
      </w:r>
      <w:r>
        <w:rPr>
          <w:rFonts w:ascii="標楷體" w:eastAsia="標楷體" w:hAnsi="標楷體"/>
        </w:rPr>
        <w:t>月</w:t>
      </w:r>
      <w:r>
        <w:rPr>
          <w:rFonts w:ascii="標楷體" w:eastAsia="標楷體" w:hAnsi="標楷體"/>
        </w:rPr>
        <w:t xml:space="preserve"> 6 </w:t>
      </w:r>
      <w:r>
        <w:rPr>
          <w:rFonts w:ascii="標楷體" w:eastAsia="標楷體" w:hAnsi="標楷體"/>
        </w:rPr>
        <w:t>日（星期日）晚上</w:t>
      </w:r>
      <w:r>
        <w:rPr>
          <w:rFonts w:ascii="標楷體" w:eastAsia="標楷體" w:hAnsi="標楷體"/>
        </w:rPr>
        <w:t>23</w:t>
      </w:r>
      <w:r>
        <w:rPr>
          <w:rFonts w:ascii="標楷體" w:eastAsia="標楷體" w:hAnsi="標楷體"/>
        </w:rPr>
        <w:t>點</w:t>
      </w:r>
      <w:r>
        <w:rPr>
          <w:rFonts w:ascii="標楷體" w:eastAsia="標楷體" w:hAnsi="標楷體"/>
        </w:rPr>
        <w:t>59</w:t>
      </w:r>
      <w:r>
        <w:rPr>
          <w:rFonts w:ascii="標楷體" w:eastAsia="標楷體" w:hAnsi="標楷體"/>
        </w:rPr>
        <w:t>分前</w:t>
      </w:r>
      <w:proofErr w:type="gramStart"/>
      <w:r>
        <w:rPr>
          <w:rFonts w:ascii="標楷體" w:eastAsia="標楷體" w:hAnsi="標楷體"/>
        </w:rPr>
        <w:t>至線上報名</w:t>
      </w:r>
      <w:proofErr w:type="gramEnd"/>
      <w:r>
        <w:rPr>
          <w:rFonts w:ascii="標楷體" w:eastAsia="標楷體" w:hAnsi="標楷體"/>
        </w:rPr>
        <w:t>系統完成下列事項：</w:t>
      </w:r>
    </w:p>
    <w:p w:rsidR="00F50D75" w:rsidRDefault="00C30B9C">
      <w:pPr>
        <w:pStyle w:val="a3"/>
        <w:numPr>
          <w:ilvl w:val="0"/>
          <w:numId w:val="28"/>
        </w:numPr>
        <w:ind w:left="851" w:hanging="851"/>
        <w:rPr>
          <w:rFonts w:ascii="標楷體" w:eastAsia="標楷體" w:hAnsi="標楷體"/>
        </w:rPr>
      </w:pPr>
      <w:r>
        <w:rPr>
          <w:rFonts w:ascii="標楷體" w:eastAsia="標楷體" w:hAnsi="標楷體"/>
        </w:rPr>
        <w:t>下載簡章（內含教案格式），完成教案（附件</w:t>
      </w:r>
      <w:r>
        <w:rPr>
          <w:rFonts w:ascii="標楷體" w:eastAsia="標楷體" w:hAnsi="標楷體"/>
        </w:rPr>
        <w:t xml:space="preserve"> 2</w:t>
      </w:r>
      <w:r>
        <w:rPr>
          <w:rFonts w:ascii="標楷體" w:eastAsia="標楷體" w:hAnsi="標楷體"/>
        </w:rPr>
        <w:t>）撰寫。</w:t>
      </w:r>
    </w:p>
    <w:p w:rsidR="00F50D75" w:rsidRDefault="00C30B9C">
      <w:pPr>
        <w:pStyle w:val="a3"/>
        <w:numPr>
          <w:ilvl w:val="0"/>
          <w:numId w:val="28"/>
        </w:numPr>
        <w:ind w:left="851" w:hanging="851"/>
        <w:rPr>
          <w:rFonts w:ascii="標楷體" w:eastAsia="標楷體" w:hAnsi="標楷體"/>
        </w:rPr>
      </w:pPr>
      <w:proofErr w:type="gramStart"/>
      <w:r>
        <w:rPr>
          <w:rFonts w:ascii="標楷體" w:eastAsia="標楷體" w:hAnsi="標楷體"/>
        </w:rPr>
        <w:t>進行線上報名</w:t>
      </w:r>
      <w:proofErr w:type="gramEnd"/>
      <w:r>
        <w:rPr>
          <w:rFonts w:ascii="標楷體" w:eastAsia="標楷體" w:hAnsi="標楷體"/>
        </w:rPr>
        <w:t>。</w:t>
      </w:r>
    </w:p>
    <w:p w:rsidR="00F50D75" w:rsidRDefault="00C30B9C">
      <w:pPr>
        <w:pStyle w:val="a3"/>
        <w:numPr>
          <w:ilvl w:val="0"/>
          <w:numId w:val="28"/>
        </w:numPr>
        <w:ind w:left="851" w:hanging="851"/>
        <w:rPr>
          <w:rFonts w:ascii="標楷體" w:eastAsia="標楷體" w:hAnsi="標楷體"/>
        </w:rPr>
      </w:pPr>
      <w:r>
        <w:rPr>
          <w:rFonts w:ascii="標楷體" w:eastAsia="標楷體" w:hAnsi="標楷體"/>
        </w:rPr>
        <w:t>下載切結書（附件</w:t>
      </w:r>
      <w:r>
        <w:rPr>
          <w:rFonts w:ascii="標楷體" w:eastAsia="標楷體" w:hAnsi="標楷體"/>
        </w:rPr>
        <w:t>3</w:t>
      </w:r>
      <w:r>
        <w:rPr>
          <w:rFonts w:ascii="標楷體" w:eastAsia="標楷體" w:hAnsi="標楷體"/>
        </w:rPr>
        <w:t>）和智慧財產授權書（附件</w:t>
      </w:r>
      <w:r>
        <w:rPr>
          <w:rFonts w:ascii="標楷體" w:eastAsia="標楷體" w:hAnsi="標楷體"/>
        </w:rPr>
        <w:t>4</w:t>
      </w:r>
      <w:r>
        <w:rPr>
          <w:rFonts w:ascii="標楷體" w:eastAsia="標楷體" w:hAnsi="標楷體"/>
        </w:rPr>
        <w:t>）進行填寫（代表人</w:t>
      </w:r>
      <w:r>
        <w:rPr>
          <w:rFonts w:ascii="標楷體" w:eastAsia="標楷體" w:hAnsi="標楷體"/>
        </w:rPr>
        <w:t xml:space="preserve"> </w:t>
      </w:r>
      <w:r>
        <w:rPr>
          <w:rFonts w:ascii="標楷體" w:eastAsia="標楷體" w:hAnsi="標楷體"/>
        </w:rPr>
        <w:t>相關資料請務必親自簽名）。</w:t>
      </w:r>
    </w:p>
    <w:p w:rsidR="00F50D75" w:rsidRDefault="00C30B9C">
      <w:pPr>
        <w:pStyle w:val="a3"/>
        <w:numPr>
          <w:ilvl w:val="0"/>
          <w:numId w:val="28"/>
        </w:numPr>
        <w:ind w:left="851" w:hanging="851"/>
        <w:rPr>
          <w:rFonts w:ascii="標楷體" w:eastAsia="標楷體" w:hAnsi="標楷體"/>
        </w:rPr>
      </w:pPr>
      <w:r>
        <w:rPr>
          <w:rFonts w:ascii="標楷體" w:eastAsia="標楷體" w:hAnsi="標楷體"/>
        </w:rPr>
        <w:t>請依下列項目檢核後</w:t>
      </w:r>
      <w:proofErr w:type="gramStart"/>
      <w:r>
        <w:rPr>
          <w:rFonts w:ascii="標楷體" w:eastAsia="標楷體" w:hAnsi="標楷體"/>
        </w:rPr>
        <w:t>進行線上報名</w:t>
      </w:r>
      <w:proofErr w:type="gramEnd"/>
      <w:r>
        <w:rPr>
          <w:rFonts w:ascii="標楷體" w:eastAsia="標楷體" w:hAnsi="標楷體"/>
        </w:rPr>
        <w:t>與資料上傳。</w:t>
      </w:r>
      <w:r>
        <w:rPr>
          <w:rFonts w:ascii="標楷體" w:eastAsia="標楷體" w:hAnsi="標楷體"/>
        </w:rPr>
        <w:t xml:space="preserve"> </w:t>
      </w:r>
    </w:p>
    <w:tbl>
      <w:tblPr>
        <w:tblW w:w="8296" w:type="dxa"/>
        <w:tblCellMar>
          <w:left w:w="10" w:type="dxa"/>
          <w:right w:w="10" w:type="dxa"/>
        </w:tblCellMar>
        <w:tblLook w:val="0000" w:firstRow="0" w:lastRow="0" w:firstColumn="0" w:lastColumn="0" w:noHBand="0" w:noVBand="0"/>
      </w:tblPr>
      <w:tblGrid>
        <w:gridCol w:w="988"/>
        <w:gridCol w:w="1701"/>
        <w:gridCol w:w="4819"/>
        <w:gridCol w:w="788"/>
      </w:tblGrid>
      <w:tr w:rsidR="00F50D7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項次</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報名與上傳資料</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說明</w:t>
            </w:r>
          </w:p>
        </w:tc>
        <w:tc>
          <w:tcPr>
            <w:tcW w:w="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勾選</w:t>
            </w:r>
          </w:p>
        </w:tc>
      </w:tr>
      <w:tr w:rsidR="00F50D7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lastRenderedPageBreak/>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rPr>
                <w:rFonts w:ascii="標楷體" w:eastAsia="標楷體" w:hAnsi="標楷體"/>
              </w:rPr>
            </w:pPr>
            <w:proofErr w:type="gramStart"/>
            <w:r>
              <w:rPr>
                <w:rFonts w:ascii="標楷體" w:eastAsia="標楷體" w:hAnsi="標楷體"/>
              </w:rPr>
              <w:t>線上報名</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rPr>
                <w:rFonts w:ascii="標楷體" w:eastAsia="標楷體" w:hAnsi="標楷體"/>
              </w:rPr>
            </w:pPr>
            <w:r>
              <w:rPr>
                <w:rFonts w:ascii="標楷體" w:eastAsia="標楷體" w:hAnsi="標楷體"/>
              </w:rPr>
              <w:t>請於</w:t>
            </w:r>
            <w:r>
              <w:rPr>
                <w:rFonts w:ascii="標楷體" w:eastAsia="標楷體" w:hAnsi="標楷體"/>
              </w:rPr>
              <w:t xml:space="preserve">111 </w:t>
            </w:r>
            <w:r>
              <w:rPr>
                <w:rFonts w:ascii="標楷體" w:eastAsia="標楷體" w:hAnsi="標楷體"/>
              </w:rPr>
              <w:t>年</w:t>
            </w:r>
            <w:r>
              <w:rPr>
                <w:rFonts w:ascii="標楷體" w:eastAsia="標楷體" w:hAnsi="標楷體"/>
              </w:rPr>
              <w:t xml:space="preserve"> 11</w:t>
            </w:r>
            <w:r>
              <w:rPr>
                <w:rFonts w:ascii="標楷體" w:eastAsia="標楷體" w:hAnsi="標楷體"/>
              </w:rPr>
              <w:t>月</w:t>
            </w:r>
            <w:r>
              <w:rPr>
                <w:rFonts w:ascii="標楷體" w:eastAsia="標楷體" w:hAnsi="標楷體"/>
              </w:rPr>
              <w:t xml:space="preserve"> 6 </w:t>
            </w:r>
            <w:r>
              <w:rPr>
                <w:rFonts w:ascii="標楷體" w:eastAsia="標楷體" w:hAnsi="標楷體"/>
              </w:rPr>
              <w:t>日（星期日）晚上</w:t>
            </w:r>
            <w:r>
              <w:rPr>
                <w:rFonts w:ascii="標楷體" w:eastAsia="標楷體" w:hAnsi="標楷體"/>
              </w:rPr>
              <w:t>23</w:t>
            </w:r>
            <w:r>
              <w:rPr>
                <w:rFonts w:ascii="標楷體" w:eastAsia="標楷體" w:hAnsi="標楷體"/>
              </w:rPr>
              <w:t>點</w:t>
            </w:r>
            <w:r>
              <w:rPr>
                <w:rFonts w:ascii="標楷體" w:eastAsia="標楷體" w:hAnsi="標楷體"/>
              </w:rPr>
              <w:t>59</w:t>
            </w:r>
            <w:r>
              <w:rPr>
                <w:rFonts w:ascii="標楷體" w:eastAsia="標楷體" w:hAnsi="標楷體"/>
              </w:rPr>
              <w:t>分至「原住民族群教育資訊網」</w:t>
            </w:r>
            <w:proofErr w:type="gramStart"/>
            <w:r>
              <w:rPr>
                <w:rFonts w:ascii="標楷體" w:eastAsia="標楷體" w:hAnsi="標楷體"/>
              </w:rPr>
              <w:t>（</w:t>
            </w:r>
            <w:proofErr w:type="gramEnd"/>
            <w:r>
              <w:rPr>
                <w:rFonts w:ascii="標楷體" w:eastAsia="標楷體" w:hAnsi="標楷體"/>
              </w:rPr>
              <w:t>https://ieiw.ntcu.edu.tw</w:t>
            </w:r>
            <w:proofErr w:type="gramStart"/>
            <w:r>
              <w:rPr>
                <w:rFonts w:ascii="標楷體" w:eastAsia="標楷體" w:hAnsi="標楷體"/>
              </w:rPr>
              <w:t>）</w:t>
            </w:r>
            <w:proofErr w:type="gramEnd"/>
            <w:r>
              <w:rPr>
                <w:rFonts w:ascii="標楷體" w:eastAsia="標楷體" w:hAnsi="標楷體"/>
              </w:rPr>
              <w:t>」專屬平台</w:t>
            </w:r>
            <w:proofErr w:type="gramStart"/>
            <w:r>
              <w:rPr>
                <w:rFonts w:ascii="標楷體" w:eastAsia="標楷體" w:hAnsi="標楷體"/>
              </w:rPr>
              <w:t>進行線上報</w:t>
            </w:r>
            <w:proofErr w:type="gramEnd"/>
            <w:r>
              <w:rPr>
                <w:rFonts w:ascii="標楷體" w:eastAsia="標楷體" w:hAnsi="標楷體"/>
              </w:rPr>
              <w:t>名。</w:t>
            </w:r>
            <w:r>
              <w:rPr>
                <w:rFonts w:ascii="標楷體" w:eastAsia="標楷體" w:hAnsi="標楷體"/>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rPr>
                <w:rFonts w:ascii="標楷體" w:eastAsia="標楷體" w:hAnsi="標楷體"/>
              </w:rPr>
            </w:pPr>
          </w:p>
        </w:tc>
      </w:tr>
      <w:tr w:rsidR="00F50D7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rPr>
                <w:rFonts w:ascii="標楷體" w:eastAsia="標楷體" w:hAnsi="標楷體"/>
              </w:rPr>
            </w:pPr>
            <w:r>
              <w:rPr>
                <w:rFonts w:ascii="標楷體" w:eastAsia="標楷體" w:hAnsi="標楷體"/>
              </w:rPr>
              <w:t>附件</w:t>
            </w:r>
            <w:r>
              <w:rPr>
                <w:rFonts w:ascii="標楷體" w:eastAsia="標楷體" w:hAnsi="標楷體"/>
              </w:rPr>
              <w:t>2</w:t>
            </w:r>
            <w:r>
              <w:rPr>
                <w:rFonts w:ascii="標楷體" w:eastAsia="標楷體" w:hAnsi="標楷體"/>
              </w:rPr>
              <w:t>：教案全文</w:t>
            </w:r>
            <w:r>
              <w:rPr>
                <w:rFonts w:ascii="標楷體" w:eastAsia="標楷體" w:hAnsi="標楷體"/>
              </w:rPr>
              <w:t xml:space="preserve">PDF </w:t>
            </w:r>
            <w:r>
              <w:rPr>
                <w:rFonts w:ascii="標楷體" w:eastAsia="標楷體" w:hAnsi="標楷體"/>
              </w:rPr>
              <w:t>檔</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rPr>
                <w:rFonts w:ascii="標楷體" w:eastAsia="標楷體" w:hAnsi="標楷體"/>
              </w:rPr>
            </w:pPr>
            <w:r>
              <w:rPr>
                <w:rFonts w:ascii="標楷體" w:eastAsia="標楷體" w:hAnsi="標楷體"/>
              </w:rPr>
              <w:t>附件</w:t>
            </w:r>
            <w:r>
              <w:rPr>
                <w:rFonts w:ascii="標楷體" w:eastAsia="標楷體" w:hAnsi="標楷體"/>
              </w:rPr>
              <w:t>2</w:t>
            </w:r>
            <w:r>
              <w:rPr>
                <w:rFonts w:ascii="標楷體" w:eastAsia="標楷體" w:hAnsi="標楷體"/>
              </w:rPr>
              <w:t>資料存成</w:t>
            </w:r>
            <w:r>
              <w:rPr>
                <w:rFonts w:ascii="標楷體" w:eastAsia="標楷體" w:hAnsi="標楷體"/>
              </w:rPr>
              <w:t>1</w:t>
            </w:r>
            <w:r>
              <w:rPr>
                <w:rFonts w:ascii="標楷體" w:eastAsia="標楷體" w:hAnsi="標楷體"/>
              </w:rPr>
              <w:t>個</w:t>
            </w:r>
            <w:r>
              <w:rPr>
                <w:rFonts w:ascii="標楷體" w:eastAsia="標楷體" w:hAnsi="標楷體"/>
              </w:rPr>
              <w:t>PDF</w:t>
            </w:r>
            <w:r>
              <w:rPr>
                <w:rFonts w:ascii="標楷體" w:eastAsia="標楷體" w:hAnsi="標楷體"/>
              </w:rPr>
              <w:t>檔，檔名為「組別</w:t>
            </w:r>
            <w:r>
              <w:rPr>
                <w:rFonts w:ascii="標楷體" w:eastAsia="標楷體" w:hAnsi="標楷體"/>
              </w:rPr>
              <w:t>-</w:t>
            </w:r>
            <w:r>
              <w:rPr>
                <w:rFonts w:ascii="標楷體" w:eastAsia="標楷體" w:hAnsi="標楷體"/>
              </w:rPr>
              <w:t>領域別</w:t>
            </w:r>
            <w:r>
              <w:rPr>
                <w:rFonts w:ascii="標楷體" w:eastAsia="標楷體" w:hAnsi="標楷體"/>
              </w:rPr>
              <w:t>-</w:t>
            </w:r>
            <w:r>
              <w:rPr>
                <w:rFonts w:ascii="標楷體" w:eastAsia="標楷體" w:hAnsi="標楷體"/>
              </w:rPr>
              <w:t>教案名稱」，例如「國小組</w:t>
            </w:r>
            <w:r>
              <w:rPr>
                <w:rFonts w:ascii="標楷體" w:eastAsia="標楷體" w:hAnsi="標楷體"/>
              </w:rPr>
              <w:t>-</w:t>
            </w:r>
            <w:r>
              <w:rPr>
                <w:rFonts w:ascii="標楷體" w:eastAsia="標楷體" w:hAnsi="標楷體"/>
              </w:rPr>
              <w:t>社會領域</w:t>
            </w:r>
            <w:r>
              <w:rPr>
                <w:rFonts w:ascii="標楷體" w:eastAsia="標楷體" w:hAnsi="標楷體"/>
              </w:rPr>
              <w:t>-</w:t>
            </w:r>
            <w:r>
              <w:rPr>
                <w:rFonts w:ascii="標楷體" w:eastAsia="標楷體" w:hAnsi="標楷體"/>
              </w:rPr>
              <w:t>原住民族議題</w:t>
            </w:r>
            <w:proofErr w:type="gramStart"/>
            <w:r>
              <w:rPr>
                <w:rFonts w:ascii="標楷體" w:eastAsia="標楷體" w:hAnsi="標楷體"/>
              </w:rPr>
              <w:t>融入課綱</w:t>
            </w:r>
            <w:proofErr w:type="gramEnd"/>
            <w:r>
              <w:rPr>
                <w:rFonts w:ascii="標楷體" w:eastAsia="標楷體" w:hAnsi="標楷體"/>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rPr>
                <w:rFonts w:ascii="標楷體" w:eastAsia="標楷體" w:hAnsi="標楷體"/>
              </w:rPr>
            </w:pPr>
          </w:p>
        </w:tc>
      </w:tr>
      <w:tr w:rsidR="00F50D7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rPr>
                <w:rFonts w:ascii="標楷體" w:eastAsia="標楷體" w:hAnsi="標楷體"/>
              </w:rPr>
            </w:pPr>
            <w:r>
              <w:rPr>
                <w:rFonts w:ascii="標楷體" w:eastAsia="標楷體" w:hAnsi="標楷體"/>
              </w:rPr>
              <w:t>附件</w:t>
            </w:r>
            <w:r>
              <w:rPr>
                <w:rFonts w:ascii="標楷體" w:eastAsia="標楷體" w:hAnsi="標楷體"/>
              </w:rPr>
              <w:t>3</w:t>
            </w:r>
            <w:r>
              <w:rPr>
                <w:rFonts w:ascii="標楷體" w:eastAsia="標楷體" w:hAnsi="標楷體"/>
              </w:rPr>
              <w:t>：切結書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rPr>
                <w:rFonts w:ascii="標楷體" w:eastAsia="標楷體" w:hAnsi="標楷體"/>
              </w:rPr>
            </w:pPr>
            <w:r>
              <w:rPr>
                <w:rFonts w:ascii="標楷體" w:eastAsia="標楷體" w:hAnsi="標楷體"/>
              </w:rPr>
              <w:t>附件</w:t>
            </w:r>
            <w:r>
              <w:rPr>
                <w:rFonts w:ascii="標楷體" w:eastAsia="標楷體" w:hAnsi="標楷體"/>
              </w:rPr>
              <w:t>3</w:t>
            </w:r>
            <w:r>
              <w:rPr>
                <w:rFonts w:ascii="標楷體" w:eastAsia="標楷體" w:hAnsi="標楷體"/>
              </w:rPr>
              <w:t>資料存成</w:t>
            </w:r>
            <w:r>
              <w:rPr>
                <w:rFonts w:ascii="標楷體" w:eastAsia="標楷體" w:hAnsi="標楷體"/>
              </w:rPr>
              <w:t>1</w:t>
            </w:r>
            <w:r>
              <w:rPr>
                <w:rFonts w:ascii="標楷體" w:eastAsia="標楷體" w:hAnsi="標楷體"/>
              </w:rPr>
              <w:t>個</w:t>
            </w:r>
            <w:r>
              <w:rPr>
                <w:rFonts w:ascii="標楷體" w:eastAsia="標楷體" w:hAnsi="標楷體"/>
              </w:rPr>
              <w:t>PDF</w:t>
            </w:r>
            <w:r>
              <w:rPr>
                <w:rFonts w:ascii="標楷體" w:eastAsia="標楷體" w:hAnsi="標楷體"/>
              </w:rPr>
              <w:t>檔，</w:t>
            </w:r>
            <w:proofErr w:type="gramStart"/>
            <w:r>
              <w:rPr>
                <w:rFonts w:ascii="標楷體" w:eastAsia="標楷體" w:hAnsi="標楷體"/>
              </w:rPr>
              <w:t>檔名為檔名為</w:t>
            </w:r>
            <w:proofErr w:type="gramEnd"/>
            <w:r>
              <w:rPr>
                <w:rFonts w:ascii="標楷體" w:eastAsia="標楷體" w:hAnsi="標楷體"/>
              </w:rPr>
              <w:t>「組別</w:t>
            </w:r>
            <w:r>
              <w:rPr>
                <w:rFonts w:ascii="標楷體" w:eastAsia="標楷體" w:hAnsi="標楷體"/>
              </w:rPr>
              <w:t>-</w:t>
            </w:r>
            <w:r>
              <w:rPr>
                <w:rFonts w:ascii="標楷體" w:eastAsia="標楷體" w:hAnsi="標楷體"/>
              </w:rPr>
              <w:t>領域別</w:t>
            </w:r>
            <w:r>
              <w:rPr>
                <w:rFonts w:ascii="標楷體" w:eastAsia="標楷體" w:hAnsi="標楷體"/>
              </w:rPr>
              <w:t>-</w:t>
            </w:r>
            <w:r>
              <w:rPr>
                <w:rFonts w:ascii="標楷體" w:eastAsia="標楷體" w:hAnsi="標楷體"/>
              </w:rPr>
              <w:t>教案名稱</w:t>
            </w:r>
            <w:r>
              <w:rPr>
                <w:rFonts w:ascii="標楷體" w:eastAsia="標楷體" w:hAnsi="標楷體"/>
              </w:rPr>
              <w:t>-</w:t>
            </w:r>
            <w:r>
              <w:rPr>
                <w:rFonts w:ascii="標楷體" w:eastAsia="標楷體" w:hAnsi="標楷體"/>
              </w:rPr>
              <w:t>切結授權書」，例如「國小組</w:t>
            </w:r>
            <w:r>
              <w:rPr>
                <w:rFonts w:ascii="標楷體" w:eastAsia="標楷體" w:hAnsi="標楷體"/>
              </w:rPr>
              <w:t>-</w:t>
            </w:r>
            <w:r>
              <w:rPr>
                <w:rFonts w:ascii="標楷體" w:eastAsia="標楷體" w:hAnsi="標楷體"/>
              </w:rPr>
              <w:t>社會領域</w:t>
            </w:r>
            <w:r>
              <w:rPr>
                <w:rFonts w:ascii="標楷體" w:eastAsia="標楷體" w:hAnsi="標楷體"/>
              </w:rPr>
              <w:t>-</w:t>
            </w:r>
            <w:r>
              <w:rPr>
                <w:rFonts w:ascii="標楷體" w:eastAsia="標楷體" w:hAnsi="標楷體"/>
              </w:rPr>
              <w:t>原住民族議題</w:t>
            </w:r>
            <w:proofErr w:type="gramStart"/>
            <w:r>
              <w:rPr>
                <w:rFonts w:ascii="標楷體" w:eastAsia="標楷體" w:hAnsi="標楷體"/>
              </w:rPr>
              <w:t>融入課</w:t>
            </w:r>
            <w:proofErr w:type="gramEnd"/>
            <w:r>
              <w:rPr>
                <w:rFonts w:ascii="標楷體" w:eastAsia="標楷體" w:hAnsi="標楷體"/>
              </w:rPr>
              <w:t>綱</w:t>
            </w:r>
            <w:r>
              <w:rPr>
                <w:rFonts w:ascii="標楷體" w:eastAsia="標楷體" w:hAnsi="標楷體"/>
              </w:rPr>
              <w:t>-</w:t>
            </w:r>
            <w:r>
              <w:rPr>
                <w:rFonts w:ascii="標楷體" w:eastAsia="標楷體" w:hAnsi="標楷體"/>
              </w:rPr>
              <w:t>切結授權書」</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rPr>
                <w:rFonts w:ascii="標楷體" w:eastAsia="標楷體" w:hAnsi="標楷體"/>
              </w:rPr>
            </w:pPr>
          </w:p>
        </w:tc>
      </w:tr>
      <w:tr w:rsidR="00F50D7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rPr>
                <w:rFonts w:ascii="標楷體" w:eastAsia="標楷體" w:hAnsi="標楷體"/>
              </w:rPr>
            </w:pPr>
            <w:r>
              <w:rPr>
                <w:rFonts w:ascii="標楷體" w:eastAsia="標楷體" w:hAnsi="標楷體"/>
              </w:rPr>
              <w:t>附件</w:t>
            </w:r>
            <w:r>
              <w:rPr>
                <w:rFonts w:ascii="標楷體" w:eastAsia="標楷體" w:hAnsi="標楷體"/>
              </w:rPr>
              <w:t>4</w:t>
            </w:r>
            <w:r>
              <w:rPr>
                <w:rFonts w:ascii="標楷體" w:eastAsia="標楷體" w:hAnsi="標楷體"/>
              </w:rPr>
              <w:t>：智慧財產授權書</w:t>
            </w:r>
            <w:r>
              <w:rPr>
                <w:rFonts w:ascii="標楷體" w:eastAsia="標楷體" w:hAnsi="標楷體"/>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rPr>
                <w:rFonts w:ascii="標楷體" w:eastAsia="標楷體" w:hAnsi="標楷體"/>
              </w:rPr>
            </w:pPr>
            <w:r>
              <w:rPr>
                <w:rFonts w:ascii="標楷體" w:eastAsia="標楷體" w:hAnsi="標楷體"/>
              </w:rPr>
              <w:t>附件</w:t>
            </w:r>
            <w:r>
              <w:rPr>
                <w:rFonts w:ascii="標楷體" w:eastAsia="標楷體" w:hAnsi="標楷體"/>
              </w:rPr>
              <w:t>4</w:t>
            </w:r>
            <w:r>
              <w:rPr>
                <w:rFonts w:ascii="標楷體" w:eastAsia="標楷體" w:hAnsi="標楷體"/>
              </w:rPr>
              <w:t>資料存成</w:t>
            </w:r>
            <w:r>
              <w:rPr>
                <w:rFonts w:ascii="標楷體" w:eastAsia="標楷體" w:hAnsi="標楷體"/>
              </w:rPr>
              <w:t>1</w:t>
            </w:r>
            <w:r>
              <w:rPr>
                <w:rFonts w:ascii="標楷體" w:eastAsia="標楷體" w:hAnsi="標楷體"/>
              </w:rPr>
              <w:t>個</w:t>
            </w:r>
            <w:r>
              <w:rPr>
                <w:rFonts w:ascii="標楷體" w:eastAsia="標楷體" w:hAnsi="標楷體"/>
              </w:rPr>
              <w:t>PDF</w:t>
            </w:r>
            <w:r>
              <w:rPr>
                <w:rFonts w:ascii="標楷體" w:eastAsia="標楷體" w:hAnsi="標楷體"/>
              </w:rPr>
              <w:t>檔，</w:t>
            </w:r>
            <w:proofErr w:type="gramStart"/>
            <w:r>
              <w:rPr>
                <w:rFonts w:ascii="標楷體" w:eastAsia="標楷體" w:hAnsi="標楷體"/>
              </w:rPr>
              <w:t>檔名為檔名為</w:t>
            </w:r>
            <w:proofErr w:type="gramEnd"/>
            <w:r>
              <w:rPr>
                <w:rFonts w:ascii="標楷體" w:eastAsia="標楷體" w:hAnsi="標楷體"/>
              </w:rPr>
              <w:t>「組別</w:t>
            </w:r>
            <w:r>
              <w:rPr>
                <w:rFonts w:ascii="標楷體" w:eastAsia="標楷體" w:hAnsi="標楷體"/>
              </w:rPr>
              <w:t>-</w:t>
            </w:r>
            <w:r>
              <w:rPr>
                <w:rFonts w:ascii="標楷體" w:eastAsia="標楷體" w:hAnsi="標楷體"/>
              </w:rPr>
              <w:t>領域別</w:t>
            </w:r>
            <w:r>
              <w:rPr>
                <w:rFonts w:ascii="標楷體" w:eastAsia="標楷體" w:hAnsi="標楷體"/>
              </w:rPr>
              <w:t>-</w:t>
            </w:r>
            <w:r>
              <w:rPr>
                <w:rFonts w:ascii="標楷體" w:eastAsia="標楷體" w:hAnsi="標楷體"/>
              </w:rPr>
              <w:t>教案名稱</w:t>
            </w:r>
            <w:r>
              <w:rPr>
                <w:rFonts w:ascii="標楷體" w:eastAsia="標楷體" w:hAnsi="標楷體"/>
              </w:rPr>
              <w:t>-</w:t>
            </w:r>
            <w:r>
              <w:rPr>
                <w:rFonts w:ascii="標楷體" w:eastAsia="標楷體" w:hAnsi="標楷體"/>
              </w:rPr>
              <w:t>智慧財產授權書」，例如「國小組</w:t>
            </w:r>
            <w:r>
              <w:rPr>
                <w:rFonts w:ascii="標楷體" w:eastAsia="標楷體" w:hAnsi="標楷體"/>
              </w:rPr>
              <w:t>-</w:t>
            </w:r>
            <w:r>
              <w:rPr>
                <w:rFonts w:ascii="標楷體" w:eastAsia="標楷體" w:hAnsi="標楷體"/>
              </w:rPr>
              <w:t>社會領域</w:t>
            </w:r>
            <w:r>
              <w:rPr>
                <w:rFonts w:ascii="標楷體" w:eastAsia="標楷體" w:hAnsi="標楷體"/>
              </w:rPr>
              <w:t>-</w:t>
            </w:r>
            <w:r>
              <w:rPr>
                <w:rFonts w:ascii="標楷體" w:eastAsia="標楷體" w:hAnsi="標楷體"/>
              </w:rPr>
              <w:t>原住民族議題</w:t>
            </w:r>
            <w:proofErr w:type="gramStart"/>
            <w:r>
              <w:rPr>
                <w:rFonts w:ascii="標楷體" w:eastAsia="標楷體" w:hAnsi="標楷體"/>
              </w:rPr>
              <w:t>融入課</w:t>
            </w:r>
            <w:proofErr w:type="gramEnd"/>
            <w:r>
              <w:rPr>
                <w:rFonts w:ascii="標楷體" w:eastAsia="標楷體" w:hAnsi="標楷體"/>
              </w:rPr>
              <w:t>綱</w:t>
            </w:r>
            <w:r>
              <w:rPr>
                <w:rFonts w:ascii="標楷體" w:eastAsia="標楷體" w:hAnsi="標楷體"/>
              </w:rPr>
              <w:t>-</w:t>
            </w:r>
            <w:r>
              <w:rPr>
                <w:rFonts w:ascii="標楷體" w:eastAsia="標楷體" w:hAnsi="標楷體"/>
              </w:rPr>
              <w:t>智慧財產授權書」</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rPr>
                <w:rFonts w:ascii="標楷體" w:eastAsia="標楷體" w:hAnsi="標楷體"/>
              </w:rPr>
            </w:pPr>
          </w:p>
        </w:tc>
      </w:tr>
    </w:tbl>
    <w:p w:rsidR="00F50D75" w:rsidRDefault="00F50D75">
      <w:pPr>
        <w:rPr>
          <w:rFonts w:ascii="標楷體" w:eastAsia="標楷體" w:hAnsi="標楷體"/>
        </w:rPr>
      </w:pPr>
    </w:p>
    <w:p w:rsidR="00F50D75" w:rsidRDefault="00F50D75">
      <w:pPr>
        <w:pageBreakBefore/>
        <w:rPr>
          <w:rFonts w:ascii="標楷體" w:eastAsia="標楷體" w:hAnsi="標楷體"/>
        </w:rPr>
      </w:pPr>
    </w:p>
    <w:p w:rsidR="00F50D75" w:rsidRDefault="00C30B9C">
      <w:pP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：教案格式</w:t>
      </w:r>
    </w:p>
    <w:p w:rsidR="00F50D75" w:rsidRDefault="00F50D75">
      <w:pPr>
        <w:rPr>
          <w:rFonts w:ascii="標楷體" w:eastAsia="標楷體" w:hAnsi="標楷體"/>
        </w:rPr>
      </w:pPr>
    </w:p>
    <w:p w:rsidR="00F50D75" w:rsidRDefault="00C30B9C">
      <w:pPr>
        <w:pStyle w:val="a3"/>
        <w:numPr>
          <w:ilvl w:val="0"/>
          <w:numId w:val="29"/>
        </w:numPr>
        <w:ind w:left="567" w:hanging="567"/>
        <w:rPr>
          <w:rFonts w:ascii="標楷體" w:eastAsia="標楷體" w:hAnsi="標楷體"/>
          <w:b/>
          <w:bCs/>
        </w:rPr>
      </w:pPr>
      <w:r>
        <w:rPr>
          <w:rFonts w:ascii="標楷體" w:eastAsia="標楷體" w:hAnsi="標楷體"/>
          <w:b/>
          <w:bCs/>
        </w:rPr>
        <w:t>教案名稱：</w:t>
      </w:r>
    </w:p>
    <w:p w:rsidR="00F50D75" w:rsidRDefault="00C30B9C">
      <w:pPr>
        <w:pStyle w:val="a3"/>
        <w:numPr>
          <w:ilvl w:val="0"/>
          <w:numId w:val="29"/>
        </w:numPr>
        <w:ind w:left="567" w:hanging="567"/>
        <w:rPr>
          <w:rFonts w:ascii="標楷體" w:eastAsia="標楷體" w:hAnsi="標楷體"/>
          <w:b/>
          <w:bCs/>
        </w:rPr>
      </w:pPr>
      <w:r>
        <w:rPr>
          <w:rFonts w:ascii="標楷體" w:eastAsia="標楷體" w:hAnsi="標楷體"/>
          <w:b/>
          <w:bCs/>
        </w:rPr>
        <w:t>設計理念：</w:t>
      </w:r>
    </w:p>
    <w:p w:rsidR="00F50D75" w:rsidRDefault="00C30B9C">
      <w:pPr>
        <w:pStyle w:val="a3"/>
        <w:numPr>
          <w:ilvl w:val="0"/>
          <w:numId w:val="29"/>
        </w:numPr>
        <w:ind w:left="567" w:hanging="567"/>
        <w:rPr>
          <w:rFonts w:ascii="標楷體" w:eastAsia="標楷體" w:hAnsi="標楷體"/>
          <w:b/>
          <w:bCs/>
        </w:rPr>
      </w:pPr>
      <w:r>
        <w:rPr>
          <w:rFonts w:ascii="標楷體" w:eastAsia="標楷體" w:hAnsi="標楷體"/>
          <w:b/>
          <w:bCs/>
        </w:rPr>
        <w:t>設計架構：</w:t>
      </w:r>
    </w:p>
    <w:p w:rsidR="00F50D75" w:rsidRDefault="00C30B9C">
      <w:pPr>
        <w:pStyle w:val="a3"/>
        <w:numPr>
          <w:ilvl w:val="0"/>
          <w:numId w:val="29"/>
        </w:numPr>
        <w:ind w:left="567" w:hanging="567"/>
        <w:rPr>
          <w:rFonts w:ascii="標楷體" w:eastAsia="標楷體" w:hAnsi="標楷體"/>
          <w:b/>
          <w:bCs/>
        </w:rPr>
      </w:pPr>
      <w:r>
        <w:rPr>
          <w:rFonts w:ascii="標楷體" w:eastAsia="標楷體" w:hAnsi="標楷體"/>
          <w:b/>
          <w:bCs/>
        </w:rPr>
        <w:t>教學活動設計：</w:t>
      </w:r>
    </w:p>
    <w:p w:rsidR="00F50D75" w:rsidRDefault="00F50D75">
      <w:pPr>
        <w:rPr>
          <w:rFonts w:ascii="標楷體" w:eastAsia="標楷體" w:hAnsi="標楷體"/>
        </w:rPr>
      </w:pPr>
    </w:p>
    <w:tbl>
      <w:tblPr>
        <w:tblW w:w="9747" w:type="dxa"/>
        <w:jc w:val="center"/>
        <w:tblCellMar>
          <w:left w:w="10" w:type="dxa"/>
          <w:right w:w="10" w:type="dxa"/>
        </w:tblCellMar>
        <w:tblLook w:val="0000" w:firstRow="0" w:lastRow="0" w:firstColumn="0" w:lastColumn="0" w:noHBand="0" w:noVBand="0"/>
      </w:tblPr>
      <w:tblGrid>
        <w:gridCol w:w="862"/>
        <w:gridCol w:w="824"/>
        <w:gridCol w:w="353"/>
        <w:gridCol w:w="3230"/>
        <w:gridCol w:w="408"/>
        <w:gridCol w:w="726"/>
        <w:gridCol w:w="128"/>
        <w:gridCol w:w="1289"/>
        <w:gridCol w:w="1927"/>
      </w:tblGrid>
      <w:tr w:rsidR="00F50D75">
        <w:tblPrEx>
          <w:tblCellMar>
            <w:top w:w="0" w:type="dxa"/>
            <w:bottom w:w="0" w:type="dxa"/>
          </w:tblCellMar>
        </w:tblPrEx>
        <w:trPr>
          <w:trHeight w:val="50"/>
          <w:jc w:val="center"/>
        </w:trPr>
        <w:tc>
          <w:tcPr>
            <w:tcW w:w="1686"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領域</w:t>
            </w:r>
            <w:r>
              <w:rPr>
                <w:rFonts w:ascii="標楷體" w:eastAsia="標楷體" w:hAnsi="標楷體" w:cs="Times New Roman"/>
              </w:rPr>
              <w:t>/</w:t>
            </w:r>
            <w:r>
              <w:rPr>
                <w:rFonts w:ascii="標楷體" w:eastAsia="標楷體" w:hAnsi="標楷體" w:cs="Times New Roman"/>
              </w:rPr>
              <w:t>科目</w:t>
            </w:r>
          </w:p>
        </w:tc>
        <w:tc>
          <w:tcPr>
            <w:tcW w:w="806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50D75" w:rsidRDefault="00F50D75">
            <w:pPr>
              <w:overflowPunct w:val="0"/>
              <w:snapToGrid w:val="0"/>
              <w:jc w:val="both"/>
              <w:rPr>
                <w:rFonts w:ascii="標楷體" w:eastAsia="標楷體" w:hAnsi="標楷體" w:cs="Times New Roman"/>
              </w:rPr>
            </w:pPr>
          </w:p>
        </w:tc>
      </w:tr>
      <w:tr w:rsidR="00F50D75">
        <w:tblPrEx>
          <w:tblCellMar>
            <w:top w:w="0" w:type="dxa"/>
            <w:bottom w:w="0" w:type="dxa"/>
          </w:tblCellMar>
        </w:tblPrEx>
        <w:trPr>
          <w:trHeight w:val="70"/>
          <w:jc w:val="center"/>
        </w:trPr>
        <w:tc>
          <w:tcPr>
            <w:tcW w:w="1686"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實施年級</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overflowPunct w:val="0"/>
              <w:snapToGrid w:val="0"/>
              <w:jc w:val="both"/>
              <w:rPr>
                <w:rFonts w:ascii="標楷體" w:eastAsia="標楷體" w:hAnsi="標楷體"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proofErr w:type="gramStart"/>
            <w:r>
              <w:rPr>
                <w:rFonts w:ascii="標楷體" w:eastAsia="標楷體" w:hAnsi="標楷體" w:cs="Times New Roman"/>
              </w:rPr>
              <w:t>總節數</w:t>
            </w:r>
            <w:proofErr w:type="gramEnd"/>
          </w:p>
        </w:tc>
        <w:tc>
          <w:tcPr>
            <w:tcW w:w="334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50D75" w:rsidRDefault="00C30B9C">
            <w:pPr>
              <w:overflowPunct w:val="0"/>
              <w:snapToGrid w:val="0"/>
              <w:jc w:val="both"/>
            </w:pPr>
            <w:r>
              <w:rPr>
                <w:rFonts w:ascii="標楷體" w:eastAsia="標楷體" w:hAnsi="標楷體" w:cs="Times New Roman"/>
              </w:rPr>
              <w:t>共</w:t>
            </w:r>
            <w:r>
              <w:rPr>
                <w:rFonts w:ascii="標楷體" w:eastAsia="標楷體" w:hAnsi="標楷體" w:cs="Times New Roman"/>
                <w:u w:val="single"/>
              </w:rPr>
              <w:t xml:space="preserve">     </w:t>
            </w:r>
            <w:r>
              <w:rPr>
                <w:rFonts w:ascii="標楷體" w:eastAsia="標楷體" w:hAnsi="標楷體" w:cs="Times New Roman"/>
              </w:rPr>
              <w:t>節，</w:t>
            </w:r>
            <w:r>
              <w:rPr>
                <w:rFonts w:ascii="標楷體" w:eastAsia="標楷體" w:hAnsi="標楷體" w:cs="Times New Roman"/>
                <w:u w:val="single"/>
              </w:rPr>
              <w:t xml:space="preserve">     </w:t>
            </w:r>
            <w:r>
              <w:rPr>
                <w:rFonts w:ascii="標楷體" w:eastAsia="標楷體" w:hAnsi="標楷體" w:cs="Times New Roman"/>
              </w:rPr>
              <w:t>分鐘</w:t>
            </w:r>
          </w:p>
        </w:tc>
      </w:tr>
      <w:tr w:rsidR="00F50D75">
        <w:tblPrEx>
          <w:tblCellMar>
            <w:top w:w="0" w:type="dxa"/>
            <w:bottom w:w="0" w:type="dxa"/>
          </w:tblCellMar>
        </w:tblPrEx>
        <w:trPr>
          <w:trHeight w:val="70"/>
          <w:jc w:val="center"/>
        </w:trPr>
        <w:tc>
          <w:tcPr>
            <w:tcW w:w="1686" w:type="dxa"/>
            <w:gridSpan w:val="2"/>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單元名稱</w:t>
            </w:r>
          </w:p>
        </w:tc>
        <w:tc>
          <w:tcPr>
            <w:tcW w:w="8061" w:type="dxa"/>
            <w:gridSpan w:val="7"/>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rsidR="00F50D75" w:rsidRDefault="00F50D75">
            <w:pPr>
              <w:overflowPunct w:val="0"/>
              <w:snapToGrid w:val="0"/>
              <w:jc w:val="both"/>
              <w:rPr>
                <w:rFonts w:ascii="標楷體" w:eastAsia="標楷體" w:hAnsi="標楷體" w:cs="Times New Roman"/>
              </w:rPr>
            </w:pPr>
          </w:p>
        </w:tc>
      </w:tr>
      <w:tr w:rsidR="00F50D75">
        <w:tblPrEx>
          <w:tblCellMar>
            <w:top w:w="0" w:type="dxa"/>
            <w:bottom w:w="0" w:type="dxa"/>
          </w:tblCellMar>
        </w:tblPrEx>
        <w:trPr>
          <w:trHeight w:val="70"/>
          <w:jc w:val="center"/>
        </w:trPr>
        <w:tc>
          <w:tcPr>
            <w:tcW w:w="9747" w:type="dxa"/>
            <w:gridSpan w:val="9"/>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設計依據</w:t>
            </w:r>
          </w:p>
        </w:tc>
      </w:tr>
      <w:tr w:rsidR="00F50D75">
        <w:tblPrEx>
          <w:tblCellMar>
            <w:top w:w="0" w:type="dxa"/>
            <w:bottom w:w="0" w:type="dxa"/>
          </w:tblCellMar>
        </w:tblPrEx>
        <w:trPr>
          <w:trHeight w:val="405"/>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學習</w:t>
            </w:r>
          </w:p>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重點</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學習表現</w:t>
            </w:r>
          </w:p>
        </w:tc>
        <w:tc>
          <w:tcPr>
            <w:tcW w:w="3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列出相關的學習表現，且能具體表現在學習目標上。</w:t>
            </w:r>
          </w:p>
          <w:p w:rsidR="00F50D75" w:rsidRDefault="00C30B9C">
            <w:pPr>
              <w:pStyle w:val="a3"/>
              <w:numPr>
                <w:ilvl w:val="0"/>
                <w:numId w:val="30"/>
              </w:numPr>
              <w:overflowPunct w:val="0"/>
              <w:snapToGrid w:val="0"/>
              <w:ind w:left="482" w:hanging="482"/>
              <w:jc w:val="both"/>
            </w:pPr>
            <w:r>
              <w:rPr>
                <w:rFonts w:ascii="標楷體" w:eastAsia="標楷體" w:hAnsi="標楷體" w:cs="Times New Roman"/>
                <w:szCs w:val="28"/>
              </w:rPr>
              <w:t>學習表現與學習內容需能明確地連結。</w:t>
            </w:r>
          </w:p>
        </w:tc>
        <w:tc>
          <w:tcPr>
            <w:tcW w:w="85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核心</w:t>
            </w:r>
          </w:p>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素養</w:t>
            </w:r>
          </w:p>
        </w:tc>
        <w:tc>
          <w:tcPr>
            <w:tcW w:w="3216" w:type="dxa"/>
            <w:gridSpan w:val="2"/>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總綱及領</w:t>
            </w:r>
            <w:r>
              <w:rPr>
                <w:rFonts w:cs="Times New Roman"/>
                <w:color w:val="auto"/>
                <w:szCs w:val="28"/>
              </w:rPr>
              <w:t>(</w:t>
            </w:r>
            <w:proofErr w:type="gramStart"/>
            <w:r>
              <w:rPr>
                <w:rFonts w:cs="Times New Roman"/>
                <w:color w:val="auto"/>
                <w:szCs w:val="28"/>
              </w:rPr>
              <w:t>課綱</w:t>
            </w:r>
            <w:proofErr w:type="gramEnd"/>
            <w:r>
              <w:rPr>
                <w:rFonts w:cs="Times New Roman"/>
                <w:color w:val="auto"/>
                <w:szCs w:val="28"/>
              </w:rPr>
              <w:t>)</w:t>
            </w:r>
            <w:r>
              <w:rPr>
                <w:rFonts w:cs="Times New Roman"/>
                <w:color w:val="auto"/>
                <w:szCs w:val="28"/>
              </w:rPr>
              <w:t>核心素養說明。</w:t>
            </w:r>
          </w:p>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僅列舉出高度相關</w:t>
            </w:r>
            <w:proofErr w:type="gramStart"/>
            <w:r>
              <w:rPr>
                <w:rFonts w:cs="Times New Roman"/>
                <w:color w:val="auto"/>
                <w:szCs w:val="28"/>
              </w:rPr>
              <w:t>之領綱核心</w:t>
            </w:r>
            <w:proofErr w:type="gramEnd"/>
            <w:r>
              <w:rPr>
                <w:rFonts w:cs="Times New Roman"/>
                <w:color w:val="auto"/>
                <w:szCs w:val="28"/>
              </w:rPr>
              <w:t>素養精神與意涵。</w:t>
            </w:r>
          </w:p>
        </w:tc>
      </w:tr>
      <w:tr w:rsidR="00F50D75">
        <w:tblPrEx>
          <w:tblCellMar>
            <w:top w:w="0" w:type="dxa"/>
            <w:bottom w:w="0" w:type="dxa"/>
          </w:tblCellMar>
        </w:tblPrEx>
        <w:trPr>
          <w:trHeight w:val="405"/>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F50D75">
            <w:pPr>
              <w:overflowPunct w:val="0"/>
              <w:snapToGrid w:val="0"/>
              <w:jc w:val="both"/>
              <w:rPr>
                <w:rFonts w:ascii="標楷體" w:eastAsia="標楷體" w:hAnsi="標楷體" w:cs="Times New Roman"/>
              </w:rP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學習內容</w:t>
            </w:r>
          </w:p>
        </w:tc>
        <w:tc>
          <w:tcPr>
            <w:tcW w:w="3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列出相關的學習內容，且能具體表現在學習目標上。</w:t>
            </w:r>
          </w:p>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學習表現與學習內容需能明確地連結。</w:t>
            </w:r>
          </w:p>
        </w:tc>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F50D75">
            <w:pPr>
              <w:overflowPunct w:val="0"/>
              <w:snapToGrid w:val="0"/>
              <w:jc w:val="both"/>
              <w:rPr>
                <w:rFonts w:ascii="標楷體" w:eastAsia="標楷體" w:hAnsi="標楷體" w:cs="Times New Roman"/>
              </w:rPr>
            </w:pPr>
          </w:p>
        </w:tc>
        <w:tc>
          <w:tcPr>
            <w:tcW w:w="3216" w:type="dxa"/>
            <w:gridSpan w:val="2"/>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F50D75" w:rsidRDefault="00F50D75">
            <w:pPr>
              <w:overflowPunct w:val="0"/>
              <w:snapToGrid w:val="0"/>
              <w:jc w:val="both"/>
              <w:rPr>
                <w:rFonts w:ascii="標楷體" w:eastAsia="標楷體" w:hAnsi="標楷體" w:cs="Times New Roman"/>
              </w:rPr>
            </w:pPr>
          </w:p>
        </w:tc>
      </w:tr>
      <w:tr w:rsidR="00F50D75">
        <w:tblPrEx>
          <w:tblCellMar>
            <w:top w:w="0" w:type="dxa"/>
            <w:bottom w:w="0" w:type="dxa"/>
          </w:tblCellMar>
        </w:tblPrEx>
        <w:trPr>
          <w:trHeight w:val="330"/>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議題</w:t>
            </w:r>
          </w:p>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融入</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實質內涵</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以總綱十九項議題為考量、並落實議題核心精神，建議列出將融入的議題實質內容。</w:t>
            </w:r>
          </w:p>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議題融入不是必要的項目，可視需要再列出。</w:t>
            </w:r>
          </w:p>
        </w:tc>
      </w:tr>
      <w:tr w:rsidR="00F50D75">
        <w:tblPrEx>
          <w:tblCellMar>
            <w:top w:w="0" w:type="dxa"/>
            <w:bottom w:w="0" w:type="dxa"/>
          </w:tblCellMar>
        </w:tblPrEx>
        <w:trPr>
          <w:trHeight w:val="375"/>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F50D75">
            <w:pPr>
              <w:overflowPunct w:val="0"/>
              <w:snapToGrid w:val="0"/>
              <w:jc w:val="both"/>
              <w:rPr>
                <w:rFonts w:ascii="標楷體" w:eastAsia="標楷體" w:hAnsi="標楷體" w:cs="Times New Roman"/>
              </w:rP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所融入之學習重點</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列出示例中融入之學習重點</w:t>
            </w:r>
            <w:r>
              <w:rPr>
                <w:rFonts w:cs="Times New Roman"/>
                <w:color w:val="auto"/>
                <w:szCs w:val="28"/>
              </w:rPr>
              <w:t>(</w:t>
            </w:r>
            <w:r>
              <w:rPr>
                <w:rFonts w:cs="Times New Roman"/>
                <w:color w:val="auto"/>
                <w:szCs w:val="28"/>
              </w:rPr>
              <w:t>學習表現與學習內容</w:t>
            </w:r>
            <w:r>
              <w:rPr>
                <w:rFonts w:cs="Times New Roman"/>
                <w:color w:val="auto"/>
                <w:szCs w:val="28"/>
              </w:rPr>
              <w:t>)</w:t>
            </w:r>
            <w:r>
              <w:rPr>
                <w:rFonts w:cs="Times New Roman"/>
                <w:color w:val="auto"/>
                <w:szCs w:val="28"/>
              </w:rPr>
              <w:t>，以及融入說明，建議同時於教學活動設計之備註欄說明。</w:t>
            </w:r>
          </w:p>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若有議題融入再列出此欄。</w:t>
            </w:r>
          </w:p>
        </w:tc>
      </w:tr>
      <w:tr w:rsidR="00F50D75">
        <w:tblPrEx>
          <w:tblCellMar>
            <w:top w:w="0" w:type="dxa"/>
            <w:bottom w:w="0" w:type="dxa"/>
          </w:tblCellMar>
        </w:tblPrEx>
        <w:trPr>
          <w:trHeight w:val="70"/>
          <w:jc w:val="center"/>
        </w:trPr>
        <w:tc>
          <w:tcPr>
            <w:tcW w:w="2039"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與其他領域</w:t>
            </w:r>
            <w:r>
              <w:rPr>
                <w:rFonts w:ascii="標楷體" w:eastAsia="標楷體" w:hAnsi="標楷體" w:cs="Times New Roman"/>
              </w:rPr>
              <w:t>/</w:t>
            </w:r>
            <w:r>
              <w:rPr>
                <w:rFonts w:ascii="標楷體" w:eastAsia="標楷體" w:hAnsi="標楷體" w:cs="Times New Roman"/>
              </w:rPr>
              <w:t>科目的連結</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與其他領域</w:t>
            </w:r>
            <w:r>
              <w:rPr>
                <w:rFonts w:cs="Times New Roman"/>
                <w:color w:val="auto"/>
                <w:szCs w:val="28"/>
              </w:rPr>
              <w:t>/</w:t>
            </w:r>
            <w:r>
              <w:rPr>
                <w:rFonts w:cs="Times New Roman"/>
                <w:color w:val="auto"/>
                <w:szCs w:val="28"/>
              </w:rPr>
              <w:t>科目的連結不是必要的項目，可視需要再列出。</w:t>
            </w:r>
          </w:p>
        </w:tc>
      </w:tr>
      <w:tr w:rsidR="00F50D75">
        <w:tblPrEx>
          <w:tblCellMar>
            <w:top w:w="0" w:type="dxa"/>
            <w:bottom w:w="0" w:type="dxa"/>
          </w:tblCellMar>
        </w:tblPrEx>
        <w:trPr>
          <w:trHeight w:val="50"/>
          <w:jc w:val="center"/>
        </w:trPr>
        <w:tc>
          <w:tcPr>
            <w:tcW w:w="2039"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教材來源</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F50D75" w:rsidRDefault="00F50D75">
            <w:pPr>
              <w:overflowPunct w:val="0"/>
              <w:snapToGrid w:val="0"/>
              <w:jc w:val="both"/>
              <w:rPr>
                <w:rFonts w:ascii="標楷體" w:eastAsia="標楷體" w:hAnsi="標楷體" w:cs="Times New Roman"/>
              </w:rPr>
            </w:pPr>
          </w:p>
        </w:tc>
      </w:tr>
      <w:tr w:rsidR="00F50D75">
        <w:tblPrEx>
          <w:tblCellMar>
            <w:top w:w="0" w:type="dxa"/>
            <w:bottom w:w="0" w:type="dxa"/>
          </w:tblCellMar>
        </w:tblPrEx>
        <w:trPr>
          <w:trHeight w:val="70"/>
          <w:jc w:val="center"/>
        </w:trPr>
        <w:tc>
          <w:tcPr>
            <w:tcW w:w="2039" w:type="dxa"/>
            <w:gridSpan w:val="3"/>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教學設備</w:t>
            </w:r>
            <w:r>
              <w:rPr>
                <w:rFonts w:ascii="標楷體" w:eastAsia="標楷體" w:hAnsi="標楷體" w:cs="Times New Roman"/>
              </w:rPr>
              <w:t>/</w:t>
            </w:r>
            <w:r>
              <w:rPr>
                <w:rFonts w:ascii="標楷體" w:eastAsia="標楷體" w:hAnsi="標楷體" w:cs="Times New Roman"/>
              </w:rPr>
              <w:t>資源</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50D75" w:rsidRDefault="00F50D75">
            <w:pPr>
              <w:overflowPunct w:val="0"/>
              <w:snapToGrid w:val="0"/>
              <w:jc w:val="both"/>
              <w:rPr>
                <w:rFonts w:ascii="標楷體" w:eastAsia="標楷體" w:hAnsi="標楷體" w:cs="Times New Roman"/>
              </w:rPr>
            </w:pPr>
          </w:p>
        </w:tc>
      </w:tr>
      <w:tr w:rsidR="00F50D75">
        <w:tblPrEx>
          <w:tblCellMar>
            <w:top w:w="0" w:type="dxa"/>
            <w:bottom w:w="0" w:type="dxa"/>
          </w:tblCellMar>
        </w:tblPrEx>
        <w:trPr>
          <w:trHeight w:val="70"/>
          <w:jc w:val="center"/>
        </w:trPr>
        <w:tc>
          <w:tcPr>
            <w:tcW w:w="9747" w:type="dxa"/>
            <w:gridSpan w:val="9"/>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學習目標</w:t>
            </w:r>
          </w:p>
        </w:tc>
      </w:tr>
      <w:tr w:rsidR="00F50D75">
        <w:tblPrEx>
          <w:tblCellMar>
            <w:top w:w="0" w:type="dxa"/>
            <w:bottom w:w="0" w:type="dxa"/>
          </w:tblCellMar>
        </w:tblPrEx>
        <w:trPr>
          <w:trHeight w:val="70"/>
          <w:jc w:val="center"/>
        </w:trPr>
        <w:tc>
          <w:tcPr>
            <w:tcW w:w="9747" w:type="dxa"/>
            <w:gridSpan w:val="9"/>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F50D75" w:rsidRDefault="00C30B9C">
            <w:pPr>
              <w:pStyle w:val="Default"/>
              <w:numPr>
                <w:ilvl w:val="0"/>
                <w:numId w:val="30"/>
              </w:numPr>
              <w:rPr>
                <w:rFonts w:cs="Times New Roman"/>
                <w:color w:val="auto"/>
                <w:szCs w:val="28"/>
              </w:rPr>
            </w:pPr>
            <w:r>
              <w:rPr>
                <w:rFonts w:cs="Times New Roman"/>
                <w:color w:val="auto"/>
                <w:szCs w:val="28"/>
              </w:rPr>
              <w:t>以淺顯易懂文字說明各單元學習目標。</w:t>
            </w:r>
          </w:p>
          <w:p w:rsidR="00F50D75" w:rsidRDefault="00C30B9C">
            <w:pPr>
              <w:pStyle w:val="Default"/>
              <w:numPr>
                <w:ilvl w:val="0"/>
                <w:numId w:val="30"/>
              </w:numPr>
              <w:rPr>
                <w:rFonts w:cs="Times New Roman"/>
                <w:color w:val="auto"/>
                <w:szCs w:val="28"/>
              </w:rPr>
            </w:pPr>
            <w:r>
              <w:rPr>
                <w:rFonts w:cs="Times New Roman"/>
                <w:color w:val="auto"/>
                <w:szCs w:val="28"/>
              </w:rPr>
              <w:t>建議配合「學習表現及學習內容雙向細目表」之內容，提供更完整的素養導向編寫原則與示例的連結。</w:t>
            </w:r>
          </w:p>
          <w:p w:rsidR="00F50D75" w:rsidRDefault="00C30B9C">
            <w:pPr>
              <w:pStyle w:val="a3"/>
              <w:numPr>
                <w:ilvl w:val="0"/>
                <w:numId w:val="30"/>
              </w:numPr>
              <w:jc w:val="both"/>
            </w:pPr>
            <w:r>
              <w:rPr>
                <w:rFonts w:ascii="標楷體" w:eastAsia="標楷體" w:hAnsi="標楷體" w:cs="Times New Roman"/>
                <w:szCs w:val="28"/>
              </w:rPr>
              <w:t>可參考「素養導向教材編寫原則之學習表現與學習內容雙向細目表」之編寫方法。</w:t>
            </w:r>
          </w:p>
        </w:tc>
      </w:tr>
      <w:tr w:rsidR="00F50D75">
        <w:tblPrEx>
          <w:tblCellMar>
            <w:top w:w="0" w:type="dxa"/>
            <w:bottom w:w="0" w:type="dxa"/>
          </w:tblCellMar>
        </w:tblPrEx>
        <w:trPr>
          <w:trHeight w:val="70"/>
          <w:jc w:val="center"/>
        </w:trPr>
        <w:tc>
          <w:tcPr>
            <w:tcW w:w="9747" w:type="dxa"/>
            <w:gridSpan w:val="9"/>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F50D75" w:rsidRDefault="00C30B9C">
            <w:pPr>
              <w:pStyle w:val="Default"/>
              <w:ind w:left="480" w:hanging="480"/>
              <w:rPr>
                <w:rFonts w:cs="Times New Roman"/>
                <w:color w:val="auto"/>
                <w:szCs w:val="28"/>
              </w:rPr>
            </w:pPr>
            <w:r>
              <w:rPr>
                <w:rFonts w:cs="Times New Roman"/>
                <w:color w:val="auto"/>
                <w:szCs w:val="28"/>
              </w:rPr>
              <w:t>教學活動設計</w:t>
            </w:r>
          </w:p>
        </w:tc>
      </w:tr>
      <w:tr w:rsidR="00F50D75">
        <w:tblPrEx>
          <w:tblCellMar>
            <w:top w:w="0" w:type="dxa"/>
            <w:bottom w:w="0" w:type="dxa"/>
          </w:tblCellMar>
        </w:tblPrEx>
        <w:trPr>
          <w:trHeight w:val="70"/>
          <w:jc w:val="center"/>
        </w:trPr>
        <w:tc>
          <w:tcPr>
            <w:tcW w:w="6531" w:type="dxa"/>
            <w:gridSpan w:val="7"/>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教學活動內容及實施方式</w:t>
            </w:r>
          </w:p>
        </w:tc>
        <w:tc>
          <w:tcPr>
            <w:tcW w:w="1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時間</w:t>
            </w:r>
          </w:p>
        </w:tc>
        <w:tc>
          <w:tcPr>
            <w:tcW w:w="1927"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備註</w:t>
            </w:r>
          </w:p>
        </w:tc>
      </w:tr>
      <w:tr w:rsidR="00F50D75">
        <w:tblPrEx>
          <w:tblCellMar>
            <w:top w:w="0" w:type="dxa"/>
            <w:bottom w:w="0" w:type="dxa"/>
          </w:tblCellMar>
        </w:tblPrEx>
        <w:trPr>
          <w:trHeight w:val="375"/>
          <w:jc w:val="center"/>
        </w:trPr>
        <w:tc>
          <w:tcPr>
            <w:tcW w:w="6531"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pStyle w:val="Default"/>
              <w:numPr>
                <w:ilvl w:val="0"/>
                <w:numId w:val="30"/>
              </w:numPr>
              <w:jc w:val="both"/>
              <w:rPr>
                <w:rFonts w:cs="Times New Roman"/>
                <w:color w:val="auto"/>
                <w:szCs w:val="28"/>
              </w:rPr>
            </w:pPr>
            <w:r>
              <w:rPr>
                <w:rFonts w:cs="Times New Roman"/>
                <w:color w:val="auto"/>
                <w:szCs w:val="28"/>
              </w:rPr>
              <w:t>建議分為</w:t>
            </w:r>
            <w:proofErr w:type="gramStart"/>
            <w:r>
              <w:rPr>
                <w:rFonts w:cs="Times New Roman"/>
                <w:color w:val="auto"/>
                <w:szCs w:val="28"/>
              </w:rPr>
              <w:t>三</w:t>
            </w:r>
            <w:proofErr w:type="gramEnd"/>
            <w:r>
              <w:rPr>
                <w:rFonts w:cs="Times New Roman"/>
                <w:color w:val="auto"/>
                <w:szCs w:val="28"/>
              </w:rPr>
              <w:t>活動步驟：引起動機、課程活動、綜合活動。</w:t>
            </w:r>
          </w:p>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摘要學習活動內容即可，</w:t>
            </w:r>
            <w:proofErr w:type="gramStart"/>
            <w:r>
              <w:rPr>
                <w:rFonts w:cs="Times New Roman"/>
                <w:color w:val="auto"/>
                <w:szCs w:val="28"/>
              </w:rPr>
              <w:t>呈現合呼素養</w:t>
            </w:r>
            <w:proofErr w:type="gramEnd"/>
            <w:r>
              <w:rPr>
                <w:rFonts w:cs="Times New Roman"/>
                <w:color w:val="auto"/>
                <w:szCs w:val="28"/>
              </w:rPr>
              <w:t>導向教學的內</w:t>
            </w:r>
            <w:r>
              <w:rPr>
                <w:rFonts w:cs="Times New Roman"/>
                <w:color w:val="auto"/>
                <w:szCs w:val="28"/>
              </w:rPr>
              <w:lastRenderedPageBreak/>
              <w:t>涵。</w:t>
            </w:r>
          </w:p>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學習</w:t>
            </w:r>
            <w:proofErr w:type="gramStart"/>
            <w:r>
              <w:rPr>
                <w:rFonts w:cs="Times New Roman"/>
                <w:color w:val="auto"/>
                <w:szCs w:val="28"/>
              </w:rPr>
              <w:t>活動略案可</w:t>
            </w:r>
            <w:proofErr w:type="gramEnd"/>
            <w:r>
              <w:rPr>
                <w:rFonts w:cs="Times New Roman"/>
                <w:color w:val="auto"/>
                <w:szCs w:val="28"/>
              </w:rPr>
              <w:t>包括引起動機、發展活動、總結活動、評量活動等內容，或以簡單的教學流程呈現。</w:t>
            </w:r>
          </w:p>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教學流程需落實素養導向教學之教材教法，掌握生活情境與</w:t>
            </w:r>
            <w:proofErr w:type="gramStart"/>
            <w:r>
              <w:rPr>
                <w:rFonts w:cs="Times New Roman"/>
                <w:color w:val="auto"/>
                <w:szCs w:val="28"/>
              </w:rPr>
              <w:t>實踐等意涵</w:t>
            </w:r>
            <w:proofErr w:type="gramEnd"/>
            <w:r>
              <w:rPr>
                <w:rFonts w:cs="Times New Roman"/>
                <w:color w:val="auto"/>
                <w:szCs w:val="28"/>
              </w:rPr>
              <w:t>。</w:t>
            </w:r>
          </w:p>
          <w:p w:rsidR="00F50D75" w:rsidRDefault="00C30B9C">
            <w:pPr>
              <w:pStyle w:val="Default"/>
              <w:numPr>
                <w:ilvl w:val="0"/>
                <w:numId w:val="30"/>
              </w:numPr>
              <w:ind w:left="482" w:hanging="482"/>
              <w:jc w:val="both"/>
              <w:rPr>
                <w:rFonts w:cs="Times New Roman"/>
                <w:color w:val="auto"/>
                <w:szCs w:val="28"/>
              </w:rPr>
            </w:pPr>
            <w:r>
              <w:rPr>
                <w:rFonts w:cs="Times New Roman"/>
                <w:color w:val="auto"/>
                <w:szCs w:val="28"/>
              </w:rPr>
              <w:t>前述之各個次單元不必全部列出，可挑選部份合適的次單元進行說明，重點在於完整說明各活動的組織架構，不必窮盡敘述。</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overflowPunct w:val="0"/>
              <w:snapToGrid w:val="0"/>
              <w:jc w:val="both"/>
              <w:rPr>
                <w:rFonts w:ascii="標楷體" w:eastAsia="標楷體" w:hAnsi="標楷體" w:cs="Times New Roman"/>
              </w:rPr>
            </w:pPr>
          </w:p>
        </w:tc>
        <w:tc>
          <w:tcPr>
            <w:tcW w:w="19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50D75" w:rsidRDefault="00C30B9C">
            <w:pPr>
              <w:pStyle w:val="Default"/>
              <w:jc w:val="both"/>
              <w:rPr>
                <w:rFonts w:cs="Times New Roman"/>
                <w:color w:val="auto"/>
                <w:szCs w:val="28"/>
              </w:rPr>
            </w:pPr>
            <w:r>
              <w:rPr>
                <w:rFonts w:cs="Times New Roman"/>
                <w:color w:val="auto"/>
                <w:szCs w:val="28"/>
              </w:rPr>
              <w:t>可適時列出學習評量的方式，以及其他學習輔助</w:t>
            </w:r>
            <w:r>
              <w:rPr>
                <w:rFonts w:cs="Times New Roman"/>
                <w:color w:val="auto"/>
                <w:szCs w:val="28"/>
              </w:rPr>
              <w:lastRenderedPageBreak/>
              <w:t>事項，原則如下：</w:t>
            </w:r>
          </w:p>
          <w:p w:rsidR="00F50D75" w:rsidRDefault="00C30B9C">
            <w:pPr>
              <w:pStyle w:val="Default"/>
              <w:numPr>
                <w:ilvl w:val="0"/>
                <w:numId w:val="30"/>
              </w:numPr>
              <w:jc w:val="both"/>
              <w:rPr>
                <w:rFonts w:cs="Times New Roman"/>
                <w:color w:val="auto"/>
                <w:szCs w:val="28"/>
              </w:rPr>
            </w:pPr>
            <w:r>
              <w:rPr>
                <w:rFonts w:cs="Times New Roman"/>
                <w:color w:val="auto"/>
                <w:szCs w:val="28"/>
              </w:rPr>
              <w:t>簡要說明各項教學活動評量內容，提出可</w:t>
            </w:r>
            <w:proofErr w:type="gramStart"/>
            <w:r>
              <w:rPr>
                <w:rFonts w:cs="Times New Roman"/>
                <w:color w:val="auto"/>
                <w:szCs w:val="28"/>
              </w:rPr>
              <w:t>採</w:t>
            </w:r>
            <w:proofErr w:type="gramEnd"/>
            <w:r>
              <w:rPr>
                <w:rFonts w:cs="Times New Roman"/>
                <w:color w:val="auto"/>
                <w:szCs w:val="28"/>
              </w:rPr>
              <w:t>行方法、重要過程、規準等。</w:t>
            </w:r>
          </w:p>
          <w:p w:rsidR="00F50D75" w:rsidRDefault="00C30B9C">
            <w:pPr>
              <w:pStyle w:val="Default"/>
              <w:numPr>
                <w:ilvl w:val="0"/>
                <w:numId w:val="30"/>
              </w:numPr>
              <w:jc w:val="both"/>
              <w:rPr>
                <w:rFonts w:cs="Times New Roman"/>
                <w:color w:val="auto"/>
                <w:szCs w:val="28"/>
              </w:rPr>
            </w:pPr>
            <w:r>
              <w:rPr>
                <w:rFonts w:cs="Times New Roman"/>
                <w:color w:val="auto"/>
                <w:szCs w:val="28"/>
              </w:rPr>
              <w:t>發展核心素養、學習重點與學習目標三者結合的評量內容。</w:t>
            </w:r>
          </w:p>
          <w:p w:rsidR="00F50D75" w:rsidRDefault="00C30B9C">
            <w:pPr>
              <w:pStyle w:val="Default"/>
              <w:numPr>
                <w:ilvl w:val="0"/>
                <w:numId w:val="30"/>
              </w:numPr>
              <w:jc w:val="both"/>
              <w:rPr>
                <w:rFonts w:cs="Times New Roman"/>
                <w:color w:val="auto"/>
                <w:szCs w:val="28"/>
              </w:rPr>
            </w:pPr>
            <w:r>
              <w:rPr>
                <w:rFonts w:cs="Times New Roman"/>
                <w:color w:val="auto"/>
                <w:szCs w:val="28"/>
              </w:rPr>
              <w:t>檢視學習目標、學習重點</w:t>
            </w:r>
            <w:r>
              <w:rPr>
                <w:rFonts w:cs="Times New Roman"/>
                <w:color w:val="auto"/>
                <w:szCs w:val="28"/>
              </w:rPr>
              <w:t>/</w:t>
            </w:r>
            <w:r>
              <w:rPr>
                <w:rFonts w:cs="Times New Roman"/>
                <w:color w:val="auto"/>
                <w:szCs w:val="28"/>
              </w:rPr>
              <w:t>活動與評量三者之一致關係。</w:t>
            </w:r>
          </w:p>
          <w:p w:rsidR="00F50D75" w:rsidRDefault="00C30B9C">
            <w:pPr>
              <w:pStyle w:val="Default"/>
              <w:numPr>
                <w:ilvl w:val="0"/>
                <w:numId w:val="30"/>
              </w:numPr>
              <w:jc w:val="both"/>
              <w:rPr>
                <w:rFonts w:cs="Times New Roman"/>
                <w:color w:val="auto"/>
                <w:szCs w:val="28"/>
              </w:rPr>
            </w:pPr>
            <w:r>
              <w:rPr>
                <w:rFonts w:cs="Times New Roman"/>
                <w:color w:val="auto"/>
                <w:szCs w:val="28"/>
              </w:rPr>
              <w:t>羅列評量工具，如學習單、檢核表或同儕</w:t>
            </w:r>
            <w:proofErr w:type="gramStart"/>
            <w:r>
              <w:rPr>
                <w:rFonts w:cs="Times New Roman"/>
                <w:color w:val="auto"/>
                <w:szCs w:val="28"/>
              </w:rPr>
              <w:t>互評表</w:t>
            </w:r>
            <w:proofErr w:type="gramEnd"/>
            <w:r>
              <w:rPr>
                <w:rFonts w:cs="Times New Roman"/>
                <w:color w:val="auto"/>
                <w:szCs w:val="28"/>
              </w:rPr>
              <w:t>等。</w:t>
            </w:r>
          </w:p>
        </w:tc>
      </w:tr>
      <w:tr w:rsidR="00F50D75">
        <w:tblPrEx>
          <w:tblCellMar>
            <w:top w:w="0" w:type="dxa"/>
            <w:bottom w:w="0" w:type="dxa"/>
          </w:tblCellMar>
        </w:tblPrEx>
        <w:trPr>
          <w:trHeight w:val="93"/>
          <w:jc w:val="center"/>
        </w:trPr>
        <w:tc>
          <w:tcPr>
            <w:tcW w:w="9747"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lastRenderedPageBreak/>
              <w:t>參考資料：</w:t>
            </w:r>
          </w:p>
          <w:p w:rsidR="00F50D75" w:rsidRDefault="00C30B9C">
            <w:pPr>
              <w:pStyle w:val="Default"/>
              <w:jc w:val="both"/>
            </w:pPr>
            <w:r>
              <w:rPr>
                <w:rFonts w:cs="Times New Roman"/>
                <w:color w:val="auto"/>
                <w:szCs w:val="28"/>
              </w:rPr>
              <w:t>請列出參考知識之來源，若無參考資料，請於附錄解釋相關之原住民族知識內涵。</w:t>
            </w:r>
          </w:p>
        </w:tc>
      </w:tr>
      <w:tr w:rsidR="00F50D75">
        <w:tblPrEx>
          <w:tblCellMar>
            <w:top w:w="0" w:type="dxa"/>
            <w:bottom w:w="0" w:type="dxa"/>
          </w:tblCellMar>
        </w:tblPrEx>
        <w:trPr>
          <w:trHeight w:val="70"/>
          <w:jc w:val="center"/>
        </w:trPr>
        <w:tc>
          <w:tcPr>
            <w:tcW w:w="9747"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50D75" w:rsidRDefault="00C30B9C">
            <w:pPr>
              <w:overflowPunct w:val="0"/>
              <w:snapToGrid w:val="0"/>
              <w:jc w:val="both"/>
              <w:rPr>
                <w:rFonts w:ascii="標楷體" w:eastAsia="標楷體" w:hAnsi="標楷體" w:cs="Times New Roman"/>
              </w:rPr>
            </w:pPr>
            <w:r>
              <w:rPr>
                <w:rFonts w:ascii="標楷體" w:eastAsia="標楷體" w:hAnsi="標楷體" w:cs="Times New Roman"/>
              </w:rPr>
              <w:t>附錄：</w:t>
            </w:r>
          </w:p>
          <w:p w:rsidR="00F50D75" w:rsidRDefault="00C30B9C">
            <w:pPr>
              <w:pStyle w:val="Default"/>
              <w:jc w:val="both"/>
            </w:pPr>
            <w:r>
              <w:rPr>
                <w:rFonts w:cs="Times New Roman"/>
                <w:color w:val="auto"/>
                <w:szCs w:val="28"/>
              </w:rPr>
              <w:t>列出與</w:t>
            </w:r>
            <w:proofErr w:type="gramStart"/>
            <w:r>
              <w:rPr>
                <w:rFonts w:cs="Times New Roman"/>
                <w:color w:val="auto"/>
                <w:szCs w:val="28"/>
              </w:rPr>
              <w:t>此示案</w:t>
            </w:r>
            <w:proofErr w:type="gramEnd"/>
            <w:r>
              <w:rPr>
                <w:rFonts w:cs="Times New Roman"/>
                <w:color w:val="auto"/>
                <w:szCs w:val="28"/>
              </w:rPr>
              <w:t>有關之補充說明，尤其請補充學習內容條目中相關之原住民族知識內涵。</w:t>
            </w:r>
          </w:p>
        </w:tc>
      </w:tr>
    </w:tbl>
    <w:p w:rsidR="00F50D75" w:rsidRDefault="00F50D75">
      <w:pPr>
        <w:rPr>
          <w:rFonts w:ascii="標楷體" w:eastAsia="標楷體" w:hAnsi="標楷體"/>
        </w:rPr>
      </w:pPr>
    </w:p>
    <w:p w:rsidR="00F50D75" w:rsidRDefault="00C30B9C">
      <w:pPr>
        <w:pStyle w:val="a3"/>
        <w:numPr>
          <w:ilvl w:val="0"/>
          <w:numId w:val="29"/>
        </w:numPr>
        <w:ind w:left="567" w:hanging="567"/>
        <w:rPr>
          <w:rFonts w:ascii="標楷體" w:eastAsia="標楷體" w:hAnsi="標楷體"/>
          <w:b/>
          <w:bCs/>
        </w:rPr>
      </w:pPr>
      <w:r>
        <w:rPr>
          <w:rFonts w:ascii="標楷體" w:eastAsia="標楷體" w:hAnsi="標楷體"/>
          <w:b/>
          <w:bCs/>
        </w:rPr>
        <w:t>教學省思與建議：</w:t>
      </w:r>
    </w:p>
    <w:p w:rsidR="00F50D75" w:rsidRDefault="00F50D75">
      <w:pPr>
        <w:rPr>
          <w:rFonts w:ascii="標楷體" w:eastAsia="標楷體" w:hAnsi="標楷體"/>
        </w:rPr>
      </w:pPr>
    </w:p>
    <w:p w:rsidR="00F50D75" w:rsidRDefault="00F50D75">
      <w:pPr>
        <w:pageBreakBefore/>
        <w:rPr>
          <w:rFonts w:ascii="標楷體" w:eastAsia="標楷體" w:hAnsi="標楷體"/>
        </w:rPr>
      </w:pPr>
    </w:p>
    <w:p w:rsidR="00F50D75" w:rsidRDefault="00C30B9C">
      <w:pP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：切結書</w:t>
      </w:r>
    </w:p>
    <w:p w:rsidR="00F50D75" w:rsidRDefault="00C30B9C">
      <w:pPr>
        <w:jc w:val="center"/>
        <w:rPr>
          <w:rFonts w:ascii="標楷體" w:eastAsia="標楷體" w:hAnsi="標楷體"/>
          <w:sz w:val="28"/>
          <w:szCs w:val="28"/>
        </w:rPr>
      </w:pPr>
      <w:r>
        <w:rPr>
          <w:rFonts w:ascii="標楷體" w:eastAsia="標楷體" w:hAnsi="標楷體"/>
          <w:sz w:val="28"/>
          <w:szCs w:val="28"/>
        </w:rPr>
        <w:t>111</w:t>
      </w:r>
      <w:proofErr w:type="gramStart"/>
      <w:r>
        <w:rPr>
          <w:rFonts w:ascii="標楷體" w:eastAsia="標楷體" w:hAnsi="標楷體"/>
          <w:sz w:val="28"/>
          <w:szCs w:val="28"/>
        </w:rPr>
        <w:t>學年部定領域</w:t>
      </w:r>
      <w:proofErr w:type="gramEnd"/>
      <w:r>
        <w:rPr>
          <w:rFonts w:ascii="標楷體" w:eastAsia="標楷體" w:hAnsi="標楷體"/>
          <w:sz w:val="28"/>
          <w:szCs w:val="28"/>
        </w:rPr>
        <w:t>課程原住民族相關學習內容教案甄選</w:t>
      </w:r>
    </w:p>
    <w:p w:rsidR="00F50D75" w:rsidRDefault="00C30B9C">
      <w:pPr>
        <w:jc w:val="center"/>
        <w:rPr>
          <w:rFonts w:ascii="標楷體" w:eastAsia="標楷體" w:hAnsi="標楷體"/>
          <w:sz w:val="28"/>
          <w:szCs w:val="28"/>
        </w:rPr>
      </w:pPr>
      <w:r>
        <w:rPr>
          <w:rFonts w:ascii="標楷體" w:eastAsia="標楷體" w:hAnsi="標楷體"/>
          <w:sz w:val="28"/>
          <w:szCs w:val="28"/>
        </w:rPr>
        <w:t>切結書</w:t>
      </w:r>
    </w:p>
    <w:tbl>
      <w:tblPr>
        <w:tblW w:w="8296" w:type="dxa"/>
        <w:tblCellMar>
          <w:left w:w="10" w:type="dxa"/>
          <w:right w:w="10" w:type="dxa"/>
        </w:tblCellMar>
        <w:tblLook w:val="0000" w:firstRow="0" w:lastRow="0" w:firstColumn="0" w:lastColumn="0" w:noHBand="0" w:noVBand="0"/>
      </w:tblPr>
      <w:tblGrid>
        <w:gridCol w:w="1838"/>
        <w:gridCol w:w="3119"/>
        <w:gridCol w:w="3339"/>
      </w:tblGrid>
      <w:tr w:rsidR="00F50D75">
        <w:tblPrEx>
          <w:tblCellMar>
            <w:top w:w="0" w:type="dxa"/>
            <w:bottom w:w="0" w:type="dxa"/>
          </w:tblCellMar>
        </w:tblPrEx>
        <w:trPr>
          <w:trHeight w:val="596"/>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教案名稱：</w:t>
            </w:r>
          </w:p>
        </w:tc>
      </w:tr>
      <w:tr w:rsidR="00F50D75">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rPr>
                <w:rFonts w:ascii="標楷體" w:eastAsia="標楷體" w:hAnsi="標楷體"/>
              </w:rPr>
            </w:pPr>
            <w:r>
              <w:rPr>
                <w:rFonts w:ascii="標楷體" w:eastAsia="標楷體" w:hAnsi="標楷體"/>
              </w:rPr>
              <w:t>教案作者：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姓名</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單位全銜／職稱</w:t>
            </w:r>
          </w:p>
        </w:tc>
      </w:tr>
      <w:tr w:rsidR="00F50D75">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作者</w:t>
            </w:r>
            <w:proofErr w:type="gramStart"/>
            <w:r>
              <w:rPr>
                <w:rFonts w:ascii="標楷體" w:eastAsia="標楷體" w:hAnsi="標楷體"/>
              </w:rPr>
              <w:t>一</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r>
      <w:tr w:rsidR="00F50D75">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作者二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r>
      <w:tr w:rsidR="00F50D75">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作者三</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r>
    </w:tbl>
    <w:p w:rsidR="00F50D75" w:rsidRDefault="00C30B9C">
      <w:pPr>
        <w:ind w:firstLine="480"/>
        <w:rPr>
          <w:rFonts w:ascii="標楷體" w:eastAsia="標楷體" w:hAnsi="標楷體"/>
        </w:rPr>
      </w:pPr>
      <w:r>
        <w:rPr>
          <w:rFonts w:ascii="標楷體" w:eastAsia="標楷體" w:hAnsi="標楷體"/>
        </w:rPr>
        <w:t>本人／本團隊參加</w:t>
      </w:r>
      <w:r>
        <w:rPr>
          <w:rFonts w:ascii="標楷體" w:eastAsia="標楷體" w:hAnsi="標楷體"/>
        </w:rPr>
        <w:t>111</w:t>
      </w:r>
      <w:proofErr w:type="gramStart"/>
      <w:r>
        <w:rPr>
          <w:rFonts w:ascii="標楷體" w:eastAsia="標楷體" w:hAnsi="標楷體"/>
        </w:rPr>
        <w:t>學年部定領域</w:t>
      </w:r>
      <w:proofErr w:type="gramEnd"/>
      <w:r>
        <w:rPr>
          <w:rFonts w:ascii="標楷體" w:eastAsia="標楷體" w:hAnsi="標楷體"/>
        </w:rPr>
        <w:t>課程原住民族相關學習內容教案甄選所繳交之競賽作品，完全由本人／本團隊自行設計，無侵害任何《原住民族傳統智慧創作保護條例》與第三人之智慧財產權，並且未曾於其他任何比賽獲獎，若與實情不符願自行承擔所有法律責任，並放棄所有法律訴訟抗辯權。倘違反規範且獲獎，則無異議收回獎勵及獎金，並接受議處。</w:t>
      </w:r>
      <w:r>
        <w:rPr>
          <w:rFonts w:ascii="標楷體" w:eastAsia="標楷體" w:hAnsi="標楷體"/>
        </w:rPr>
        <w:t xml:space="preserve"> </w:t>
      </w:r>
    </w:p>
    <w:p w:rsidR="00F50D75" w:rsidRDefault="00F50D75">
      <w:pPr>
        <w:rPr>
          <w:rFonts w:ascii="標楷體" w:eastAsia="標楷體" w:hAnsi="標楷體"/>
        </w:rPr>
      </w:pPr>
    </w:p>
    <w:p w:rsidR="00F50D75" w:rsidRDefault="00C30B9C">
      <w:pPr>
        <w:ind w:left="2400" w:firstLine="480"/>
        <w:rPr>
          <w:rFonts w:ascii="標楷體" w:eastAsia="標楷體" w:hAnsi="標楷體"/>
        </w:rPr>
      </w:pPr>
      <w:r>
        <w:rPr>
          <w:rFonts w:ascii="標楷體" w:eastAsia="標楷體" w:hAnsi="標楷體"/>
        </w:rPr>
        <w:t>代表人簽章</w:t>
      </w:r>
    </w:p>
    <w:p w:rsidR="00F50D75" w:rsidRDefault="00C30B9C">
      <w:pPr>
        <w:ind w:left="2400" w:firstLine="480"/>
        <w:rPr>
          <w:rFonts w:ascii="標楷體" w:eastAsia="標楷體" w:hAnsi="標楷體"/>
        </w:rPr>
      </w:pPr>
      <w:r>
        <w:rPr>
          <w:rFonts w:ascii="標楷體" w:eastAsia="標楷體" w:hAnsi="標楷體"/>
        </w:rPr>
        <w:t>授權人：</w:t>
      </w:r>
    </w:p>
    <w:p w:rsidR="00F50D75" w:rsidRDefault="00C30B9C">
      <w:pPr>
        <w:ind w:left="2400" w:firstLine="480"/>
        <w:rPr>
          <w:rFonts w:ascii="標楷體" w:eastAsia="標楷體" w:hAnsi="標楷體"/>
        </w:rPr>
      </w:pPr>
      <w:r>
        <w:rPr>
          <w:rFonts w:ascii="標楷體" w:eastAsia="標楷體" w:hAnsi="標楷體"/>
        </w:rPr>
        <w:t>身分證字號：</w:t>
      </w:r>
    </w:p>
    <w:p w:rsidR="00F50D75" w:rsidRDefault="00C30B9C">
      <w:pPr>
        <w:ind w:left="2400" w:firstLine="480"/>
        <w:rPr>
          <w:rFonts w:ascii="標楷體" w:eastAsia="標楷體" w:hAnsi="標楷體"/>
        </w:rPr>
      </w:pPr>
      <w:r>
        <w:rPr>
          <w:rFonts w:ascii="標楷體" w:eastAsia="標楷體" w:hAnsi="標楷體"/>
        </w:rPr>
        <w:t>住</w:t>
      </w:r>
      <w:r>
        <w:rPr>
          <w:rFonts w:ascii="標楷體" w:eastAsia="標楷體" w:hAnsi="標楷體"/>
        </w:rPr>
        <w:tab/>
      </w:r>
      <w:r>
        <w:rPr>
          <w:rFonts w:ascii="標楷體" w:eastAsia="標楷體" w:hAnsi="標楷體"/>
        </w:rPr>
        <w:t>址：</w:t>
      </w:r>
    </w:p>
    <w:p w:rsidR="00F50D75" w:rsidRDefault="00C30B9C">
      <w:pPr>
        <w:ind w:left="2400" w:firstLine="480"/>
        <w:rPr>
          <w:rFonts w:ascii="標楷體" w:eastAsia="標楷體" w:hAnsi="標楷體"/>
        </w:rPr>
      </w:pPr>
      <w:r>
        <w:rPr>
          <w:rFonts w:ascii="標楷體" w:eastAsia="標楷體" w:hAnsi="標楷體"/>
        </w:rPr>
        <w:t>電</w:t>
      </w:r>
      <w:r>
        <w:rPr>
          <w:rFonts w:ascii="標楷體" w:eastAsia="標楷體" w:hAnsi="標楷體"/>
        </w:rPr>
        <w:tab/>
      </w:r>
      <w:r>
        <w:rPr>
          <w:rFonts w:ascii="標楷體" w:eastAsia="標楷體" w:hAnsi="標楷體"/>
        </w:rPr>
        <w:t>話：</w:t>
      </w:r>
    </w:p>
    <w:p w:rsidR="00F50D75" w:rsidRDefault="00F50D75">
      <w:pPr>
        <w:rPr>
          <w:rFonts w:ascii="標楷體" w:eastAsia="標楷體" w:hAnsi="標楷體"/>
        </w:rPr>
      </w:pPr>
    </w:p>
    <w:p w:rsidR="00F50D75" w:rsidRDefault="00F50D75">
      <w:pPr>
        <w:rPr>
          <w:rFonts w:ascii="標楷體" w:eastAsia="標楷體" w:hAnsi="標楷體"/>
        </w:rPr>
      </w:pPr>
    </w:p>
    <w:p w:rsidR="00F50D75" w:rsidRDefault="00C30B9C">
      <w:pPr>
        <w:rPr>
          <w:rFonts w:ascii="標楷體" w:eastAsia="標楷體" w:hAnsi="標楷體"/>
        </w:rPr>
      </w:pPr>
      <w:r>
        <w:rPr>
          <w:rFonts w:ascii="標楷體" w:eastAsia="標楷體" w:hAnsi="標楷體"/>
        </w:rPr>
        <w:t>此致</w:t>
      </w:r>
    </w:p>
    <w:p w:rsidR="00F50D75" w:rsidRDefault="00C30B9C">
      <w:pPr>
        <w:ind w:firstLine="480"/>
        <w:rPr>
          <w:rFonts w:ascii="標楷體" w:eastAsia="標楷體" w:hAnsi="標楷體"/>
        </w:rPr>
      </w:pPr>
      <w:r>
        <w:rPr>
          <w:rFonts w:ascii="標楷體" w:eastAsia="標楷體" w:hAnsi="標楷體"/>
        </w:rPr>
        <w:t>教育部國民及學前教育署</w:t>
      </w:r>
    </w:p>
    <w:p w:rsidR="00F50D75" w:rsidRDefault="00C30B9C">
      <w:pPr>
        <w:ind w:firstLine="480"/>
        <w:rPr>
          <w:rFonts w:ascii="標楷體" w:eastAsia="標楷體" w:hAnsi="標楷體"/>
        </w:rPr>
      </w:pPr>
      <w:r>
        <w:rPr>
          <w:rFonts w:ascii="標楷體" w:eastAsia="標楷體" w:hAnsi="標楷體"/>
        </w:rPr>
        <w:t>國立東華大學原住民族課程發展協作中心</w:t>
      </w:r>
    </w:p>
    <w:p w:rsidR="00F50D75" w:rsidRDefault="00F50D75">
      <w:pPr>
        <w:rPr>
          <w:rFonts w:ascii="標楷體" w:eastAsia="標楷體" w:hAnsi="標楷體"/>
        </w:rPr>
      </w:pPr>
    </w:p>
    <w:p w:rsidR="00F50D75" w:rsidRDefault="00C30B9C">
      <w:pPr>
        <w:rPr>
          <w:rFonts w:ascii="標楷體" w:eastAsia="標楷體" w:hAnsi="標楷體"/>
        </w:rPr>
      </w:pPr>
      <w:r>
        <w:rPr>
          <w:rFonts w:ascii="標楷體" w:eastAsia="標楷體" w:hAnsi="標楷體"/>
        </w:rPr>
        <w:t xml:space="preserve">  </w:t>
      </w:r>
    </w:p>
    <w:p w:rsidR="00F50D75" w:rsidRDefault="00F50D75">
      <w:pPr>
        <w:rPr>
          <w:rFonts w:ascii="標楷體" w:eastAsia="標楷體" w:hAnsi="標楷體"/>
        </w:rPr>
      </w:pPr>
    </w:p>
    <w:p w:rsidR="00F50D75" w:rsidRDefault="00F50D75">
      <w:pPr>
        <w:rPr>
          <w:rFonts w:ascii="標楷體" w:eastAsia="標楷體" w:hAnsi="標楷體"/>
        </w:rPr>
      </w:pPr>
    </w:p>
    <w:p w:rsidR="00F50D75" w:rsidRDefault="00C30B9C">
      <w:pPr>
        <w:jc w:val="center"/>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F50D75" w:rsidRDefault="00F50D75">
      <w:pPr>
        <w:rPr>
          <w:rFonts w:ascii="標楷體" w:eastAsia="標楷體" w:hAnsi="標楷體"/>
        </w:rPr>
      </w:pPr>
    </w:p>
    <w:p w:rsidR="00F50D75" w:rsidRDefault="00F50D75">
      <w:pPr>
        <w:pageBreakBefore/>
        <w:rPr>
          <w:rFonts w:ascii="標楷體" w:eastAsia="標楷體" w:hAnsi="標楷體"/>
        </w:rPr>
      </w:pPr>
    </w:p>
    <w:p w:rsidR="00F50D75" w:rsidRDefault="00C30B9C">
      <w:pP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：智慧財產授權書</w:t>
      </w:r>
    </w:p>
    <w:p w:rsidR="00F50D75" w:rsidRDefault="00F50D75">
      <w:pPr>
        <w:rPr>
          <w:rFonts w:ascii="標楷體" w:eastAsia="標楷體" w:hAnsi="標楷體"/>
        </w:rPr>
      </w:pPr>
    </w:p>
    <w:p w:rsidR="00F50D75" w:rsidRDefault="00C30B9C">
      <w:pPr>
        <w:jc w:val="center"/>
        <w:rPr>
          <w:rFonts w:ascii="標楷體" w:eastAsia="標楷體" w:hAnsi="標楷體"/>
          <w:sz w:val="28"/>
          <w:szCs w:val="28"/>
        </w:rPr>
      </w:pPr>
      <w:r>
        <w:rPr>
          <w:rFonts w:ascii="標楷體" w:eastAsia="標楷體" w:hAnsi="標楷體"/>
          <w:sz w:val="28"/>
          <w:szCs w:val="28"/>
        </w:rPr>
        <w:t>111</w:t>
      </w:r>
      <w:proofErr w:type="gramStart"/>
      <w:r>
        <w:rPr>
          <w:rFonts w:ascii="標楷體" w:eastAsia="標楷體" w:hAnsi="標楷體"/>
          <w:sz w:val="28"/>
          <w:szCs w:val="28"/>
        </w:rPr>
        <w:t>學年部定領域</w:t>
      </w:r>
      <w:proofErr w:type="gramEnd"/>
      <w:r>
        <w:rPr>
          <w:rFonts w:ascii="標楷體" w:eastAsia="標楷體" w:hAnsi="標楷體"/>
          <w:sz w:val="28"/>
          <w:szCs w:val="28"/>
        </w:rPr>
        <w:t>課程原住民族相關學習內容教案甄選</w:t>
      </w:r>
    </w:p>
    <w:p w:rsidR="00F50D75" w:rsidRDefault="00C30B9C">
      <w:pPr>
        <w:jc w:val="center"/>
        <w:rPr>
          <w:rFonts w:ascii="標楷體" w:eastAsia="標楷體" w:hAnsi="標楷體"/>
          <w:sz w:val="28"/>
          <w:szCs w:val="28"/>
        </w:rPr>
      </w:pPr>
      <w:r>
        <w:rPr>
          <w:rFonts w:ascii="標楷體" w:eastAsia="標楷體" w:hAnsi="標楷體"/>
          <w:sz w:val="28"/>
          <w:szCs w:val="28"/>
        </w:rPr>
        <w:t>智慧財產授權書</w:t>
      </w:r>
    </w:p>
    <w:p w:rsidR="00F50D75" w:rsidRDefault="00F50D75">
      <w:pPr>
        <w:rPr>
          <w:rFonts w:ascii="標楷體" w:eastAsia="標楷體" w:hAnsi="標楷體"/>
        </w:rPr>
      </w:pPr>
    </w:p>
    <w:tbl>
      <w:tblPr>
        <w:tblW w:w="8296" w:type="dxa"/>
        <w:tblCellMar>
          <w:left w:w="10" w:type="dxa"/>
          <w:right w:w="10" w:type="dxa"/>
        </w:tblCellMar>
        <w:tblLook w:val="0000" w:firstRow="0" w:lastRow="0" w:firstColumn="0" w:lastColumn="0" w:noHBand="0" w:noVBand="0"/>
      </w:tblPr>
      <w:tblGrid>
        <w:gridCol w:w="1838"/>
        <w:gridCol w:w="3119"/>
        <w:gridCol w:w="3339"/>
      </w:tblGrid>
      <w:tr w:rsidR="00F50D75">
        <w:tblPrEx>
          <w:tblCellMar>
            <w:top w:w="0" w:type="dxa"/>
            <w:bottom w:w="0" w:type="dxa"/>
          </w:tblCellMar>
        </w:tblPrEx>
        <w:trPr>
          <w:trHeight w:val="596"/>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教案名稱：</w:t>
            </w:r>
          </w:p>
        </w:tc>
      </w:tr>
      <w:tr w:rsidR="00F50D75">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rPr>
                <w:rFonts w:ascii="標楷體" w:eastAsia="標楷體" w:hAnsi="標楷體"/>
              </w:rPr>
            </w:pPr>
            <w:r>
              <w:rPr>
                <w:rFonts w:ascii="標楷體" w:eastAsia="標楷體" w:hAnsi="標楷體"/>
              </w:rPr>
              <w:t>教案作者：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姓名</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center"/>
              <w:rPr>
                <w:rFonts w:ascii="標楷體" w:eastAsia="標楷體" w:hAnsi="標楷體"/>
              </w:rPr>
            </w:pPr>
            <w:r>
              <w:rPr>
                <w:rFonts w:ascii="標楷體" w:eastAsia="標楷體" w:hAnsi="標楷體"/>
              </w:rPr>
              <w:t>單位全銜／職稱</w:t>
            </w:r>
          </w:p>
        </w:tc>
      </w:tr>
      <w:tr w:rsidR="00F50D75">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作者</w:t>
            </w:r>
            <w:proofErr w:type="gramStart"/>
            <w:r>
              <w:rPr>
                <w:rFonts w:ascii="標楷體" w:eastAsia="標楷體" w:hAnsi="標楷體"/>
              </w:rPr>
              <w:t>一</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r>
      <w:tr w:rsidR="00F50D75">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作者二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r>
      <w:tr w:rsidR="00F50D75">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jc w:val="both"/>
              <w:rPr>
                <w:rFonts w:ascii="標楷體" w:eastAsia="標楷體" w:hAnsi="標楷體"/>
              </w:rPr>
            </w:pPr>
            <w:r>
              <w:rPr>
                <w:rFonts w:ascii="標楷體" w:eastAsia="標楷體" w:hAnsi="標楷體"/>
              </w:rPr>
              <w:t>作者三</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jc w:val="both"/>
              <w:rPr>
                <w:rFonts w:ascii="標楷體" w:eastAsia="標楷體" w:hAnsi="標楷體"/>
              </w:rPr>
            </w:pPr>
          </w:p>
        </w:tc>
      </w:tr>
    </w:tbl>
    <w:p w:rsidR="00F50D75" w:rsidRDefault="00F50D75">
      <w:pPr>
        <w:rPr>
          <w:rFonts w:ascii="標楷體" w:eastAsia="標楷體" w:hAnsi="標楷體"/>
        </w:rPr>
      </w:pPr>
    </w:p>
    <w:p w:rsidR="00F50D75" w:rsidRDefault="00C30B9C">
      <w:pPr>
        <w:ind w:firstLine="480"/>
        <w:rPr>
          <w:rFonts w:ascii="標楷體" w:eastAsia="標楷體" w:hAnsi="標楷體"/>
        </w:rPr>
      </w:pPr>
      <w:r>
        <w:rPr>
          <w:rFonts w:ascii="標楷體" w:eastAsia="標楷體" w:hAnsi="標楷體"/>
        </w:rPr>
        <w:t>茲同意本人／團隊參加</w:t>
      </w:r>
      <w:r>
        <w:rPr>
          <w:rFonts w:ascii="標楷體" w:eastAsia="標楷體" w:hAnsi="標楷體"/>
        </w:rPr>
        <w:t>111</w:t>
      </w:r>
      <w:proofErr w:type="gramStart"/>
      <w:r>
        <w:rPr>
          <w:rFonts w:ascii="標楷體" w:eastAsia="標楷體" w:hAnsi="標楷體"/>
        </w:rPr>
        <w:t>學年部定領域</w:t>
      </w:r>
      <w:proofErr w:type="gramEnd"/>
      <w:r>
        <w:rPr>
          <w:rFonts w:ascii="標楷體" w:eastAsia="標楷體" w:hAnsi="標楷體"/>
        </w:rPr>
        <w:t>課程原住民族相關學習內容教案甄選獲獎之教案設計，授權教育部國民及學前教育署、國立東華大學原住民族課程發展協作中心於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團隊絕無異議，特立此同意書。</w:t>
      </w:r>
      <w:r>
        <w:rPr>
          <w:rFonts w:ascii="標楷體" w:eastAsia="標楷體" w:hAnsi="標楷體"/>
        </w:rPr>
        <w:t xml:space="preserve"> </w:t>
      </w:r>
    </w:p>
    <w:p w:rsidR="00F50D75" w:rsidRDefault="00F50D75">
      <w:pPr>
        <w:rPr>
          <w:rFonts w:ascii="標楷體" w:eastAsia="標楷體" w:hAnsi="標楷體"/>
        </w:rPr>
      </w:pPr>
    </w:p>
    <w:p w:rsidR="00F50D75" w:rsidRDefault="00C30B9C">
      <w:pPr>
        <w:ind w:left="2400" w:firstLine="480"/>
        <w:rPr>
          <w:rFonts w:ascii="標楷體" w:eastAsia="標楷體" w:hAnsi="標楷體"/>
        </w:rPr>
      </w:pPr>
      <w:r>
        <w:rPr>
          <w:rFonts w:ascii="標楷體" w:eastAsia="標楷體" w:hAnsi="標楷體"/>
        </w:rPr>
        <w:t>代表人簽章</w:t>
      </w:r>
    </w:p>
    <w:p w:rsidR="00F50D75" w:rsidRDefault="00C30B9C">
      <w:pPr>
        <w:ind w:left="2400" w:firstLine="480"/>
        <w:rPr>
          <w:rFonts w:ascii="標楷體" w:eastAsia="標楷體" w:hAnsi="標楷體"/>
        </w:rPr>
      </w:pPr>
      <w:r>
        <w:rPr>
          <w:rFonts w:ascii="標楷體" w:eastAsia="標楷體" w:hAnsi="標楷體"/>
        </w:rPr>
        <w:t>授權人：</w:t>
      </w:r>
    </w:p>
    <w:p w:rsidR="00F50D75" w:rsidRDefault="00C30B9C">
      <w:pPr>
        <w:ind w:left="2400" w:firstLine="480"/>
        <w:rPr>
          <w:rFonts w:ascii="標楷體" w:eastAsia="標楷體" w:hAnsi="標楷體"/>
        </w:rPr>
      </w:pPr>
      <w:r>
        <w:rPr>
          <w:rFonts w:ascii="標楷體" w:eastAsia="標楷體" w:hAnsi="標楷體"/>
        </w:rPr>
        <w:t>身分證字號：</w:t>
      </w:r>
    </w:p>
    <w:p w:rsidR="00F50D75" w:rsidRDefault="00C30B9C">
      <w:pPr>
        <w:ind w:left="2400" w:firstLine="480"/>
        <w:rPr>
          <w:rFonts w:ascii="標楷體" w:eastAsia="標楷體" w:hAnsi="標楷體"/>
        </w:rPr>
      </w:pPr>
      <w:r>
        <w:rPr>
          <w:rFonts w:ascii="標楷體" w:eastAsia="標楷體" w:hAnsi="標楷體"/>
        </w:rPr>
        <w:t>住</w:t>
      </w:r>
      <w:r>
        <w:rPr>
          <w:rFonts w:ascii="標楷體" w:eastAsia="標楷體" w:hAnsi="標楷體"/>
        </w:rPr>
        <w:tab/>
      </w:r>
      <w:r>
        <w:rPr>
          <w:rFonts w:ascii="標楷體" w:eastAsia="標楷體" w:hAnsi="標楷體"/>
        </w:rPr>
        <w:t>址：</w:t>
      </w:r>
    </w:p>
    <w:p w:rsidR="00F50D75" w:rsidRDefault="00C30B9C">
      <w:pPr>
        <w:ind w:left="2400" w:firstLine="480"/>
        <w:rPr>
          <w:rFonts w:ascii="標楷體" w:eastAsia="標楷體" w:hAnsi="標楷體"/>
        </w:rPr>
      </w:pPr>
      <w:r>
        <w:rPr>
          <w:rFonts w:ascii="標楷體" w:eastAsia="標楷體" w:hAnsi="標楷體"/>
        </w:rPr>
        <w:t>電</w:t>
      </w:r>
      <w:r>
        <w:rPr>
          <w:rFonts w:ascii="標楷體" w:eastAsia="標楷體" w:hAnsi="標楷體"/>
        </w:rPr>
        <w:tab/>
      </w:r>
      <w:r>
        <w:rPr>
          <w:rFonts w:ascii="標楷體" w:eastAsia="標楷體" w:hAnsi="標楷體"/>
        </w:rPr>
        <w:t>話：</w:t>
      </w:r>
    </w:p>
    <w:p w:rsidR="00F50D75" w:rsidRDefault="00F50D75">
      <w:pPr>
        <w:rPr>
          <w:rFonts w:ascii="標楷體" w:eastAsia="標楷體" w:hAnsi="標楷體"/>
        </w:rPr>
      </w:pPr>
    </w:p>
    <w:p w:rsidR="00F50D75" w:rsidRDefault="00F50D75">
      <w:pPr>
        <w:rPr>
          <w:rFonts w:ascii="標楷體" w:eastAsia="標楷體" w:hAnsi="標楷體"/>
        </w:rPr>
      </w:pPr>
    </w:p>
    <w:p w:rsidR="00F50D75" w:rsidRDefault="00C30B9C">
      <w:pPr>
        <w:rPr>
          <w:rFonts w:ascii="標楷體" w:eastAsia="標楷體" w:hAnsi="標楷體"/>
        </w:rPr>
      </w:pPr>
      <w:r>
        <w:rPr>
          <w:rFonts w:ascii="標楷體" w:eastAsia="標楷體" w:hAnsi="標楷體"/>
        </w:rPr>
        <w:t>此致</w:t>
      </w:r>
    </w:p>
    <w:p w:rsidR="00F50D75" w:rsidRDefault="00C30B9C">
      <w:pPr>
        <w:ind w:firstLine="480"/>
        <w:rPr>
          <w:rFonts w:ascii="標楷體" w:eastAsia="標楷體" w:hAnsi="標楷體"/>
        </w:rPr>
      </w:pPr>
      <w:r>
        <w:rPr>
          <w:rFonts w:ascii="標楷體" w:eastAsia="標楷體" w:hAnsi="標楷體"/>
        </w:rPr>
        <w:t>教育部國民及學前教育署</w:t>
      </w:r>
    </w:p>
    <w:p w:rsidR="00F50D75" w:rsidRDefault="00C30B9C">
      <w:pPr>
        <w:ind w:firstLine="480"/>
        <w:rPr>
          <w:rFonts w:ascii="標楷體" w:eastAsia="標楷體" w:hAnsi="標楷體"/>
        </w:rPr>
      </w:pPr>
      <w:r>
        <w:rPr>
          <w:rFonts w:ascii="標楷體" w:eastAsia="標楷體" w:hAnsi="標楷體"/>
        </w:rPr>
        <w:t>國立東華大學原住民族課程發展協作中心</w:t>
      </w:r>
    </w:p>
    <w:p w:rsidR="00F50D75" w:rsidRDefault="00F50D75">
      <w:pPr>
        <w:rPr>
          <w:rFonts w:ascii="標楷體" w:eastAsia="標楷體" w:hAnsi="標楷體"/>
        </w:rPr>
      </w:pPr>
    </w:p>
    <w:p w:rsidR="00F50D75" w:rsidRDefault="00F50D75">
      <w:pPr>
        <w:rPr>
          <w:rFonts w:ascii="標楷體" w:eastAsia="標楷體" w:hAnsi="標楷體"/>
        </w:rPr>
      </w:pPr>
    </w:p>
    <w:p w:rsidR="00F50D75" w:rsidRDefault="00C30B9C">
      <w:pPr>
        <w:jc w:val="center"/>
        <w:rPr>
          <w:rFonts w:ascii="標楷體" w:eastAsia="標楷體" w:hAnsi="標楷體"/>
        </w:rPr>
      </w:pPr>
      <w:r>
        <w:rPr>
          <w:rFonts w:ascii="標楷體" w:eastAsia="標楷體" w:hAnsi="標楷體"/>
        </w:rPr>
        <w:lastRenderedPageBreak/>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F50D75" w:rsidRDefault="00F50D75">
      <w:pPr>
        <w:pageBreakBefore/>
        <w:rPr>
          <w:rFonts w:ascii="標楷體" w:eastAsia="標楷體" w:hAnsi="標楷體"/>
        </w:rPr>
      </w:pPr>
    </w:p>
    <w:p w:rsidR="00F50D75" w:rsidRDefault="00C30B9C">
      <w:pPr>
        <w:rPr>
          <w:rFonts w:ascii="標楷體" w:eastAsia="標楷體" w:hAnsi="標楷體"/>
        </w:rPr>
      </w:pPr>
      <w:r>
        <w:rPr>
          <w:rFonts w:ascii="標楷體" w:eastAsia="標楷體" w:hAnsi="標楷體"/>
        </w:rPr>
        <w:t>附件</w:t>
      </w:r>
      <w:r>
        <w:rPr>
          <w:rFonts w:ascii="標楷體" w:eastAsia="標楷體" w:hAnsi="標楷體"/>
        </w:rPr>
        <w:t xml:space="preserve">5 </w:t>
      </w:r>
      <w:r>
        <w:rPr>
          <w:rFonts w:ascii="標楷體" w:eastAsia="標楷體" w:hAnsi="標楷體"/>
        </w:rPr>
        <w:t>社會領域學習條目</w:t>
      </w:r>
    </w:p>
    <w:tbl>
      <w:tblPr>
        <w:tblW w:w="5000" w:type="pct"/>
        <w:tblCellMar>
          <w:left w:w="10" w:type="dxa"/>
          <w:right w:w="10" w:type="dxa"/>
        </w:tblCellMar>
        <w:tblLook w:val="0000" w:firstRow="0" w:lastRow="0" w:firstColumn="0" w:lastColumn="0" w:noHBand="0" w:noVBand="0"/>
      </w:tblPr>
      <w:tblGrid>
        <w:gridCol w:w="925"/>
        <w:gridCol w:w="958"/>
        <w:gridCol w:w="986"/>
        <w:gridCol w:w="2225"/>
        <w:gridCol w:w="988"/>
        <w:gridCol w:w="2224"/>
      </w:tblGrid>
      <w:tr w:rsidR="00F50D75">
        <w:tblPrEx>
          <w:tblCellMar>
            <w:top w:w="0" w:type="dxa"/>
            <w:bottom w:w="0" w:type="dxa"/>
          </w:tblCellMar>
        </w:tblPrEx>
        <w:trPr>
          <w:trHeight w:val="20"/>
          <w:tblHeader/>
        </w:trPr>
        <w:tc>
          <w:tcPr>
            <w:tcW w:w="8306" w:type="dxa"/>
            <w:gridSpan w:val="6"/>
            <w:tcBorders>
              <w:bottom w:val="single" w:sz="4" w:space="0" w:color="000000"/>
            </w:tcBorders>
            <w:shd w:val="clear" w:color="auto" w:fill="auto"/>
            <w:tcMar>
              <w:top w:w="0" w:type="dxa"/>
              <w:left w:w="108" w:type="dxa"/>
              <w:bottom w:w="0" w:type="dxa"/>
              <w:right w:w="108" w:type="dxa"/>
            </w:tcMar>
            <w:vAlign w:val="center"/>
          </w:tcPr>
          <w:p w:rsidR="00F50D75" w:rsidRDefault="00C30B9C">
            <w:pPr>
              <w:pStyle w:val="1"/>
            </w:pPr>
            <w:bookmarkStart w:id="1" w:name="_Toc30514793"/>
            <w:r>
              <w:t>學習重點</w:t>
            </w:r>
            <w:r>
              <w:t>-</w:t>
            </w:r>
            <w:r>
              <w:t>學習內容</w:t>
            </w:r>
            <w:r>
              <w:t>(</w:t>
            </w:r>
            <w:r>
              <w:t>國民小學</w:t>
            </w:r>
            <w:r>
              <w:t>)</w:t>
            </w:r>
            <w:bookmarkEnd w:id="1"/>
          </w:p>
        </w:tc>
      </w:tr>
      <w:tr w:rsidR="00F50D75">
        <w:tblPrEx>
          <w:tblCellMar>
            <w:top w:w="0" w:type="dxa"/>
            <w:bottom w:w="0" w:type="dxa"/>
          </w:tblCellMar>
        </w:tblPrEx>
        <w:trPr>
          <w:tblHeader/>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spacing w:val="-16"/>
              </w:rPr>
            </w:pPr>
            <w:r>
              <w:rPr>
                <w:rFonts w:ascii="標楷體" w:eastAsia="標楷體" w:hAnsi="標楷體"/>
                <w:b/>
                <w:spacing w:val="-16"/>
              </w:rPr>
              <w:t>主題軸</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ind w:left="264" w:hanging="264"/>
              <w:jc w:val="center"/>
              <w:rPr>
                <w:rFonts w:ascii="標楷體" w:eastAsia="標楷體" w:hAnsi="標楷體"/>
                <w:b/>
              </w:rPr>
            </w:pPr>
            <w:r>
              <w:rPr>
                <w:rFonts w:ascii="標楷體" w:eastAsia="標楷體" w:hAnsi="標楷體"/>
                <w:b/>
              </w:rPr>
              <w:t>項目</w:t>
            </w:r>
          </w:p>
        </w:tc>
        <w:tc>
          <w:tcPr>
            <w:tcW w:w="6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rPr>
            </w:pPr>
            <w:r>
              <w:rPr>
                <w:rFonts w:ascii="標楷體" w:eastAsia="標楷體" w:hAnsi="標楷體"/>
                <w:b/>
              </w:rPr>
              <w:t>條目</w:t>
            </w:r>
          </w:p>
        </w:tc>
      </w:tr>
      <w:tr w:rsidR="00F50D75">
        <w:tblPrEx>
          <w:tblCellMar>
            <w:top w:w="0" w:type="dxa"/>
            <w:bottom w:w="0" w:type="dxa"/>
          </w:tblCellMar>
        </w:tblPrEx>
        <w:trPr>
          <w:tblHeader/>
        </w:trPr>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snapToGrid w:val="0"/>
              <w:spacing w:line="240" w:lineRule="atLeast"/>
              <w:jc w:val="center"/>
              <w:rPr>
                <w:rFonts w:ascii="標楷體" w:eastAsia="標楷體" w:hAnsi="標楷體"/>
                <w:b/>
                <w:spacing w:val="-16"/>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snapToGrid w:val="0"/>
              <w:spacing w:line="240" w:lineRule="atLeast"/>
              <w:ind w:left="264" w:hanging="264"/>
              <w:jc w:val="both"/>
              <w:rPr>
                <w:rFonts w:ascii="標楷體" w:eastAsia="標楷體" w:hAnsi="標楷體"/>
                <w:b/>
              </w:rPr>
            </w:pPr>
          </w:p>
        </w:tc>
        <w:tc>
          <w:tcPr>
            <w:tcW w:w="3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rPr>
            </w:pPr>
            <w:r>
              <w:rPr>
                <w:rFonts w:ascii="標楷體" w:eastAsia="標楷體" w:hAnsi="標楷體"/>
                <w:b/>
              </w:rPr>
              <w:t>第二學習階段</w:t>
            </w:r>
          </w:p>
        </w:tc>
        <w:tc>
          <w:tcPr>
            <w:tcW w:w="3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rPr>
            </w:pPr>
            <w:r>
              <w:rPr>
                <w:rFonts w:ascii="標楷體" w:eastAsia="標楷體" w:hAnsi="標楷體"/>
                <w:b/>
              </w:rPr>
              <w:t>第三學習階段</w:t>
            </w:r>
          </w:p>
        </w:tc>
      </w:tr>
      <w:tr w:rsidR="00F50D75">
        <w:tblPrEx>
          <w:tblCellMar>
            <w:top w:w="0" w:type="dxa"/>
            <w:bottom w:w="0" w:type="dxa"/>
          </w:tblCellMar>
        </w:tblPrEx>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互動與關聯</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個人與群體</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Aa-Ⅱ-2</w:t>
            </w: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不同群體（可包括年齡、性別、族群、階層、職業、區域或身心特質等）應受到理解、尊重與保護，並避免偏見。</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r>
      <w:tr w:rsidR="00F50D75">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權力、規則與人權</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Ac-Ⅱ-2</w:t>
            </w: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遇到違反人權的事件，可尋求適當的救助管道。</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r>
      <w:tr w:rsidR="00F50D75">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64" w:hanging="264"/>
              <w:jc w:val="both"/>
              <w:rPr>
                <w:rFonts w:ascii="標楷體" w:eastAsia="標楷體" w:hAnsi="標楷體" w:cs="Times New Roman"/>
              </w:rPr>
            </w:pPr>
            <w:r>
              <w:rPr>
                <w:rFonts w:ascii="標楷體" w:eastAsia="標楷體" w:hAnsi="標楷體" w:cs="Times New Roman"/>
              </w:rPr>
              <w:t>f.</w:t>
            </w:r>
            <w:r>
              <w:rPr>
                <w:rFonts w:ascii="標楷體" w:eastAsia="標楷體" w:hAnsi="標楷體" w:cs="Times New Roman"/>
              </w:rPr>
              <w:t>全球關連</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Af-Ⅱ-1</w:t>
            </w: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不同文化的接觸和交流，可能產生衝突、合作和創新，並影響在地的生活與文化。</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可優先從臺灣的社會脈絡中取材，以協助學生產生深刻理解，包括觀摩或參與原住民族祭儀活動的適切態度與注意事項，探討新住民</w:t>
            </w:r>
            <w:r>
              <w:rPr>
                <w:rFonts w:ascii="標楷體" w:eastAsia="標楷體" w:hAnsi="標楷體" w:cs="Times New Roman"/>
              </w:rPr>
              <w:t>/</w:t>
            </w:r>
            <w:proofErr w:type="gramStart"/>
            <w:r>
              <w:rPr>
                <w:rFonts w:ascii="標楷體" w:eastAsia="標楷體" w:hAnsi="標楷體" w:cs="Times New Roman"/>
              </w:rPr>
              <w:t>國際移工文化</w:t>
            </w:r>
            <w:proofErr w:type="gramEnd"/>
            <w:r>
              <w:rPr>
                <w:rFonts w:ascii="標楷體" w:eastAsia="標楷體" w:hAnsi="標楷體" w:cs="Times New Roman"/>
              </w:rPr>
              <w:t>活動、生活方式與本地的互動等。</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r>
      <w:tr w:rsidR="00F50D75">
        <w:tblPrEx>
          <w:tblCellMar>
            <w:top w:w="0" w:type="dxa"/>
            <w:bottom w:w="0" w:type="dxa"/>
          </w:tblCellMar>
        </w:tblPrEx>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差異與多元</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64" w:hanging="264"/>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社會與文化的差異</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Bc-Ⅱ-1</w:t>
            </w: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各個族群有不同的命名方式、節慶與風俗習慣。</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著重及早學習尊重不同文化的生</w:t>
            </w:r>
            <w:r>
              <w:rPr>
                <w:rFonts w:ascii="標楷體" w:eastAsia="標楷體" w:hAnsi="標楷體" w:cs="Times New Roman"/>
              </w:rPr>
              <w:lastRenderedPageBreak/>
              <w:t>活方式與風俗習慣，以避免校園歧視。</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各族群有其命名傳統，應予尊重。可以原住民族或新住民的命名、書寫或表述方式為例，進行探討。</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各族群的節日、慶典、</w:t>
            </w:r>
            <w:proofErr w:type="gramStart"/>
            <w:r>
              <w:rPr>
                <w:rFonts w:ascii="標楷體" w:eastAsia="標楷體" w:hAnsi="標楷體" w:cs="Times New Roman"/>
              </w:rPr>
              <w:t>祭儀有其</w:t>
            </w:r>
            <w:proofErr w:type="gramEnd"/>
            <w:r>
              <w:rPr>
                <w:rFonts w:ascii="標楷體" w:eastAsia="標楷體" w:hAnsi="標楷體" w:cs="Times New Roman"/>
              </w:rPr>
              <w:t>傳統，反映其社會組織、生產方式及生活環境等特性，應加深了解並予尊重，避免僅聚焦在表面的儀式與活動。</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Bc-Ⅲ-1</w:t>
            </w: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Bc-Ⅲ-2</w:t>
            </w: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族群或地區的文化特色，各有其產生的背景因素，因而形塑臺灣多元豐富的文化內涵。</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引導學生觀察臺灣不同族群或地區的文化特色，探討這些特色形塑發展的時空脈絡，透過理解其形成背景，而對這些文化特色產生欣賞與珍視的情懷。</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權力不平等與資源分配不均，會造成個人或</w:t>
            </w:r>
            <w:proofErr w:type="gramStart"/>
            <w:r>
              <w:rPr>
                <w:rFonts w:ascii="標楷體" w:eastAsia="標楷體" w:hAnsi="標楷體" w:cs="Times New Roman"/>
              </w:rPr>
              <w:t>群體間的差別待遇</w:t>
            </w:r>
            <w:proofErr w:type="gramEnd"/>
            <w:r>
              <w:rPr>
                <w:rFonts w:ascii="標楷體" w:eastAsia="標楷體" w:hAnsi="標楷體" w:cs="Times New Roman"/>
              </w:rPr>
              <w:t>。</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學生除了解負面的差別待遇往往來自權力與資源的分配</w:t>
            </w:r>
            <w:proofErr w:type="gramStart"/>
            <w:r>
              <w:rPr>
                <w:rFonts w:ascii="標楷體" w:eastAsia="標楷體" w:hAnsi="標楷體" w:cs="Times New Roman"/>
              </w:rPr>
              <w:t>不均外</w:t>
            </w:r>
            <w:proofErr w:type="gramEnd"/>
            <w:r>
              <w:rPr>
                <w:rFonts w:ascii="標楷體" w:eastAsia="標楷體" w:hAnsi="標楷體" w:cs="Times New Roman"/>
              </w:rPr>
              <w:t>，更要了解政府為保障弱勢族群的生存與權益，實施積極的差別待遇政策。可以偏鄉地區或弱勢學生的教育機會均等為例，進行討論。</w:t>
            </w:r>
          </w:p>
        </w:tc>
      </w:tr>
      <w:tr w:rsidR="00F50D75">
        <w:tblPrEx>
          <w:tblCellMar>
            <w:top w:w="0" w:type="dxa"/>
            <w:bottom w:w="0" w:type="dxa"/>
          </w:tblCellMar>
        </w:tblPrEx>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lastRenderedPageBreak/>
              <w:t>C.</w:t>
            </w:r>
            <w:r>
              <w:rPr>
                <w:rFonts w:ascii="標楷體" w:eastAsia="標楷體" w:hAnsi="標楷體" w:cs="Times New Roman"/>
              </w:rPr>
              <w:t>變遷與因果</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歷史的變遷</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Cb-Ⅱ-1</w:t>
            </w: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居住地方不同時代的重要人物、事件與文物古蹟，可以反映當地的歷史變遷。</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歷史分期是史家進行探究所設定的架構。在國小教育階段可以擇定幾個時期中的重要人物或</w:t>
            </w:r>
            <w:r>
              <w:rPr>
                <w:rFonts w:ascii="標楷體" w:eastAsia="標楷體" w:hAnsi="標楷體" w:cs="Times New Roman"/>
              </w:rPr>
              <w:lastRenderedPageBreak/>
              <w:t>事件，透過歷史故事、傳記、日記、照片、圖畫等素材，引導學生認識其時代特色與重要變遷，並將人事放在其所處時空背景中做思考、討論。不宜採取廣泛、簡略的長時段通史概述。</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Cb-Ⅲ-1</w:t>
            </w: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Cb-Ⅲ-2</w:t>
            </w: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不同時期臺灣、世界的重要事件與人物，影響臺灣的歷史變遷。</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在選取重要事件與人物時，宜考量人物背景的多樣性，可包括年齡、性別、族群、階層、</w:t>
            </w:r>
            <w:r>
              <w:rPr>
                <w:rFonts w:ascii="標楷體" w:eastAsia="標楷體" w:hAnsi="標楷體" w:cs="Times New Roman"/>
              </w:rPr>
              <w:lastRenderedPageBreak/>
              <w:t>職業、區域或身心特質等。</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臺灣史前文化、原住民族文化、中華文化及世界其他</w:t>
            </w:r>
            <w:r>
              <w:rPr>
                <w:rFonts w:ascii="標楷體" w:eastAsia="標楷體" w:hAnsi="標楷體" w:cs="Times New Roman"/>
              </w:rPr>
              <w:t>文化隨著時代變遷，都在臺灣留下有形與無形的文化資產，並於生活中展現特色。</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rPr>
              <w:t>本條目指稱的「原住民族」是從歷史文化的角度思考，包含法定原住民族、平埔族群及其他原住民</w:t>
            </w:r>
            <w:r>
              <w:rPr>
                <w:rFonts w:ascii="標楷體" w:eastAsia="標楷體" w:hAnsi="標楷體" w:cs="Times New Roman"/>
                <w:lang w:eastAsia="zh-HK"/>
              </w:rPr>
              <w:t>族群</w:t>
            </w:r>
            <w:r>
              <w:rPr>
                <w:rFonts w:ascii="標楷體" w:eastAsia="標楷體" w:hAnsi="標楷體" w:cs="Times New Roman"/>
              </w:rPr>
              <w:t>。</w:t>
            </w:r>
          </w:p>
        </w:tc>
      </w:tr>
      <w:tr w:rsidR="00F50D75">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40" w:hanging="240"/>
              <w:jc w:val="both"/>
              <w:rPr>
                <w:rFonts w:ascii="標楷體" w:eastAsia="標楷體" w:hAnsi="標楷體" w:cs="Times New Roman"/>
              </w:rPr>
            </w:pPr>
          </w:p>
        </w:tc>
        <w:tc>
          <w:tcPr>
            <w:tcW w:w="95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64" w:hanging="264"/>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社會的變遷</w:t>
            </w:r>
          </w:p>
        </w:tc>
        <w:tc>
          <w:tcPr>
            <w:tcW w:w="986" w:type="dxa"/>
            <w:tcBorders>
              <w:top w:val="single" w:sz="4" w:space="0" w:color="000000"/>
              <w:lef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2225" w:type="dxa"/>
            <w:tcBorders>
              <w:top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988" w:type="dxa"/>
            <w:tcBorders>
              <w:top w:val="single" w:sz="4" w:space="0" w:color="000000"/>
              <w:lef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Cc-Ⅲ-2</w:t>
            </w:r>
          </w:p>
        </w:tc>
        <w:tc>
          <w:tcPr>
            <w:tcW w:w="2224" w:type="dxa"/>
            <w:tcBorders>
              <w:top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族群的遷徙、通婚及交流，與社會變遷互為因果。</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引導學生覺察族群的遷徙</w:t>
            </w:r>
            <w:proofErr w:type="gramStart"/>
            <w:r>
              <w:rPr>
                <w:rFonts w:ascii="標楷體" w:eastAsia="標楷體" w:hAnsi="標楷體" w:cs="Times New Roman"/>
              </w:rPr>
              <w:t>（</w:t>
            </w:r>
            <w:proofErr w:type="gramEnd"/>
            <w:r>
              <w:rPr>
                <w:rFonts w:ascii="標楷體" w:eastAsia="標楷體" w:hAnsi="標楷體" w:cs="Times New Roman"/>
              </w:rPr>
              <w:t>如：原住民族的集團移住、大陸軍民遷</w:t>
            </w:r>
            <w:proofErr w:type="gramStart"/>
            <w:r>
              <w:rPr>
                <w:rFonts w:ascii="標楷體" w:eastAsia="標楷體" w:hAnsi="標楷體" w:cs="Times New Roman"/>
              </w:rPr>
              <w:t>臺</w:t>
            </w:r>
            <w:proofErr w:type="gramEnd"/>
            <w:r>
              <w:rPr>
                <w:rFonts w:ascii="標楷體" w:eastAsia="標楷體" w:hAnsi="標楷體" w:cs="Times New Roman"/>
              </w:rPr>
              <w:t>）、</w:t>
            </w:r>
          </w:p>
          <w:p w:rsidR="00F50D75" w:rsidRDefault="00C30B9C">
            <w:pPr>
              <w:snapToGrid w:val="0"/>
              <w:spacing w:line="240" w:lineRule="atLeast"/>
              <w:jc w:val="both"/>
            </w:pPr>
            <w:r>
              <w:rPr>
                <w:rFonts w:ascii="標楷體" w:eastAsia="標楷體" w:hAnsi="標楷體"/>
              </w:rPr>
              <w:t>通婚</w:t>
            </w:r>
            <w:proofErr w:type="gramStart"/>
            <w:r>
              <w:rPr>
                <w:rFonts w:ascii="標楷體" w:eastAsia="標楷體" w:hAnsi="標楷體"/>
              </w:rPr>
              <w:t>（</w:t>
            </w:r>
            <w:proofErr w:type="gramEnd"/>
            <w:r>
              <w:rPr>
                <w:rFonts w:ascii="標楷體" w:eastAsia="標楷體" w:hAnsi="標楷體"/>
              </w:rPr>
              <w:t>如：跨國婚姻、原漢通婚、原住民族間通婚</w:t>
            </w:r>
            <w:proofErr w:type="gramStart"/>
            <w:r>
              <w:rPr>
                <w:rFonts w:ascii="標楷體" w:eastAsia="標楷體" w:hAnsi="標楷體"/>
              </w:rPr>
              <w:t>）</w:t>
            </w:r>
            <w:proofErr w:type="gramEnd"/>
            <w:r>
              <w:rPr>
                <w:rFonts w:ascii="標楷體" w:eastAsia="標楷體" w:hAnsi="標楷體"/>
              </w:rPr>
              <w:t>或交流（如國際或城鄉交流活動增進跨族群的理解、修正刻板印象），可能導引社會變遷；另一方面，社會變遷也可能使族群的遷徙、通婚或交流，</w:t>
            </w:r>
            <w:r>
              <w:rPr>
                <w:rFonts w:ascii="標楷體" w:eastAsia="標楷體" w:hAnsi="標楷體"/>
              </w:rPr>
              <w:lastRenderedPageBreak/>
              <w:t>變得更容易、更頻繁，或更困難、更曲折。</w:t>
            </w:r>
          </w:p>
        </w:tc>
      </w:tr>
      <w:tr w:rsidR="00F50D75">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40" w:hanging="240"/>
              <w:jc w:val="both"/>
              <w:rPr>
                <w:rFonts w:ascii="標楷體" w:eastAsia="標楷體" w:hAnsi="標楷體"/>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tabs>
                <w:tab w:val="left" w:pos="585"/>
              </w:tabs>
              <w:snapToGrid w:val="0"/>
              <w:spacing w:line="240" w:lineRule="atLeast"/>
              <w:ind w:left="264" w:hanging="264"/>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政治的變遷</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Cd-Ⅲ-1</w:t>
            </w: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Cd-Ⅲ-2</w:t>
            </w: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不同時空環境下，臺灣人民透過爭取權利與政治改革，使得政治逐漸走向民主。</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臺灣人民的政治參與及公民團體的發展，為臺灣的民主政治奠定基礎。</w:t>
            </w:r>
          </w:p>
        </w:tc>
      </w:tr>
    </w:tbl>
    <w:p w:rsidR="00F50D75" w:rsidRDefault="00F50D75">
      <w:pPr>
        <w:rPr>
          <w:rFonts w:ascii="標楷體" w:eastAsia="標楷體" w:hAnsi="標楷體"/>
        </w:rPr>
      </w:pPr>
    </w:p>
    <w:p w:rsidR="00F50D75" w:rsidRDefault="00F50D75">
      <w:pPr>
        <w:rPr>
          <w:rFonts w:ascii="標楷體" w:eastAsia="標楷體" w:hAnsi="標楷體"/>
        </w:rPr>
      </w:pPr>
    </w:p>
    <w:tbl>
      <w:tblPr>
        <w:tblW w:w="5000" w:type="pct"/>
        <w:tblCellMar>
          <w:left w:w="10" w:type="dxa"/>
          <w:right w:w="10" w:type="dxa"/>
        </w:tblCellMar>
        <w:tblLook w:val="0000" w:firstRow="0" w:lastRow="0" w:firstColumn="0" w:lastColumn="0" w:noHBand="0" w:noVBand="0"/>
      </w:tblPr>
      <w:tblGrid>
        <w:gridCol w:w="1480"/>
        <w:gridCol w:w="1372"/>
        <w:gridCol w:w="1225"/>
        <w:gridCol w:w="4229"/>
      </w:tblGrid>
      <w:tr w:rsidR="00F50D75">
        <w:tblPrEx>
          <w:tblCellMar>
            <w:top w:w="0" w:type="dxa"/>
            <w:bottom w:w="0" w:type="dxa"/>
          </w:tblCellMar>
        </w:tblPrEx>
        <w:trPr>
          <w:trHeight w:val="20"/>
          <w:tblHeader/>
        </w:trPr>
        <w:tc>
          <w:tcPr>
            <w:tcW w:w="8306" w:type="dxa"/>
            <w:gridSpan w:val="4"/>
            <w:tcBorders>
              <w:bottom w:val="single" w:sz="4" w:space="0" w:color="000000"/>
            </w:tcBorders>
            <w:shd w:val="clear" w:color="auto" w:fill="auto"/>
            <w:tcMar>
              <w:top w:w="0" w:type="dxa"/>
              <w:left w:w="108" w:type="dxa"/>
              <w:bottom w:w="0" w:type="dxa"/>
              <w:right w:w="108" w:type="dxa"/>
            </w:tcMar>
            <w:vAlign w:val="center"/>
          </w:tcPr>
          <w:p w:rsidR="00F50D75" w:rsidRDefault="00C30B9C">
            <w:pPr>
              <w:pStyle w:val="1"/>
            </w:pPr>
            <w:bookmarkStart w:id="2" w:name="_Toc30514794"/>
            <w:r>
              <w:t>學習重點</w:t>
            </w:r>
            <w:r>
              <w:t>-</w:t>
            </w:r>
            <w:r>
              <w:t>學習內容</w:t>
            </w:r>
            <w:r>
              <w:t>(</w:t>
            </w:r>
            <w:r>
              <w:t>國民中學</w:t>
            </w:r>
            <w:r>
              <w:t>1.</w:t>
            </w:r>
            <w:r>
              <w:t>歷史</w:t>
            </w:r>
            <w:r>
              <w:t>)</w:t>
            </w:r>
            <w:bookmarkEnd w:id="2"/>
          </w:p>
        </w:tc>
      </w:tr>
      <w:tr w:rsidR="00F50D75">
        <w:tblPrEx>
          <w:tblCellMar>
            <w:top w:w="0" w:type="dxa"/>
            <w:bottom w:w="0" w:type="dxa"/>
          </w:tblCellMar>
        </w:tblPrEx>
        <w:trPr>
          <w:trHeight w:val="20"/>
          <w:tblHeader/>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ind w:left="288" w:hanging="288"/>
              <w:jc w:val="center"/>
            </w:pPr>
            <w:r>
              <w:rPr>
                <w:rFonts w:ascii="標楷體" w:eastAsia="標楷體" w:hAnsi="標楷體"/>
                <w:b/>
                <w:lang w:eastAsia="zh-HK"/>
              </w:rPr>
              <w:t>主題</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ind w:left="288" w:hanging="288"/>
              <w:jc w:val="center"/>
            </w:pPr>
            <w:r>
              <w:rPr>
                <w:rFonts w:ascii="標楷體" w:eastAsia="標楷體" w:hAnsi="標楷體"/>
                <w:b/>
                <w:lang w:eastAsia="zh-HK"/>
              </w:rPr>
              <w:t>項目</w:t>
            </w:r>
          </w:p>
        </w:tc>
        <w:tc>
          <w:tcPr>
            <w:tcW w:w="5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b/>
              </w:rPr>
              <w:t>條目</w:t>
            </w:r>
          </w:p>
        </w:tc>
      </w:tr>
      <w:tr w:rsidR="00F50D75">
        <w:tblPrEx>
          <w:tblCellMar>
            <w:top w:w="0" w:type="dxa"/>
            <w:bottom w:w="0" w:type="dxa"/>
          </w:tblCellMar>
        </w:tblPrEx>
        <w:trPr>
          <w:trHeight w:val="20"/>
        </w:trPr>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早期臺灣</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史前文化與臺灣原住民族</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Ba-Ⅳ-2</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臺灣原住民族的遷徙與傳說。</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ind w:left="240" w:hanging="240"/>
              <w:jc w:val="both"/>
            </w:pPr>
            <w:r>
              <w:rPr>
                <w:rFonts w:ascii="標楷體" w:eastAsia="標楷體" w:hAnsi="標楷體" w:cs="Times New Roman"/>
              </w:rPr>
              <w:t>1.</w:t>
            </w:r>
            <w:proofErr w:type="gramStart"/>
            <w:r>
              <w:rPr>
                <w:rFonts w:ascii="標楷體" w:eastAsia="標楷體" w:hAnsi="標楷體" w:cs="Times New Roman"/>
              </w:rPr>
              <w:t>本課綱在</w:t>
            </w:r>
            <w:proofErr w:type="gramEnd"/>
            <w:r>
              <w:rPr>
                <w:rFonts w:ascii="標楷體" w:eastAsia="標楷體" w:hAnsi="標楷體" w:cs="Times New Roman"/>
              </w:rPr>
              <w:t>臺灣所屬這個</w:t>
            </w:r>
            <w:proofErr w:type="gramStart"/>
            <w:r>
              <w:rPr>
                <w:rFonts w:ascii="標楷體" w:eastAsia="標楷體" w:hAnsi="標楷體" w:cs="Times New Roman"/>
              </w:rPr>
              <w:t>分域</w:t>
            </w:r>
            <w:proofErr w:type="gramEnd"/>
            <w:r>
              <w:rPr>
                <w:rFonts w:ascii="標楷體" w:eastAsia="標楷體" w:hAnsi="標楷體" w:cs="Times New Roman"/>
              </w:rPr>
              <w:t>指稱的「原住民族」與「原住民」，是從歷史文化的角度思考，包含法定原住民族、平埔族群及其他原住民</w:t>
            </w:r>
            <w:r>
              <w:rPr>
                <w:rFonts w:ascii="標楷體" w:eastAsia="標楷體" w:hAnsi="標楷體" w:cs="Times New Roman"/>
                <w:lang w:eastAsia="zh-HK"/>
              </w:rPr>
              <w:t>族群</w:t>
            </w:r>
            <w:r>
              <w:rPr>
                <w:rFonts w:ascii="標楷體" w:eastAsia="標楷體" w:hAnsi="標楷體" w:cs="Times New Roman"/>
              </w:rPr>
              <w:t>。</w:t>
            </w:r>
          </w:p>
          <w:p w:rsidR="00F50D75" w:rsidRDefault="00C30B9C">
            <w:pPr>
              <w:snapToGrid w:val="0"/>
              <w:spacing w:line="240" w:lineRule="atLeast"/>
              <w:ind w:left="240" w:hanging="240"/>
              <w:jc w:val="both"/>
            </w:pPr>
            <w:r>
              <w:rPr>
                <w:rFonts w:ascii="標楷體" w:eastAsia="標楷體" w:hAnsi="標楷體" w:cs="Times New Roman"/>
              </w:rPr>
              <w:t>2.</w:t>
            </w:r>
            <w:r>
              <w:rPr>
                <w:rFonts w:ascii="標楷體" w:eastAsia="標楷體" w:hAnsi="標楷體" w:cs="Times New Roman"/>
              </w:rPr>
              <w:t>臺灣最早的主人們沒有留下文字資料，要追索他們在臺灣的足跡，考古資料和口頭傳說是最重要的兩個途徑。</w:t>
            </w:r>
            <w:r>
              <w:rPr>
                <w:rFonts w:ascii="標楷體" w:eastAsia="標楷體" w:hAnsi="標楷體" w:cs="Times New Roman"/>
                <w:lang w:eastAsia="zh-HK"/>
              </w:rPr>
              <w:t>這</w:t>
            </w:r>
            <w:r>
              <w:rPr>
                <w:rFonts w:ascii="標楷體" w:eastAsia="標楷體" w:hAnsi="標楷體" w:cs="Times New Roman"/>
              </w:rPr>
              <w:t>一</w:t>
            </w:r>
            <w:r>
              <w:rPr>
                <w:rFonts w:ascii="標楷體" w:eastAsia="標楷體" w:hAnsi="標楷體" w:cs="Times New Roman"/>
                <w:lang w:eastAsia="zh-HK"/>
              </w:rPr>
              <w:t>項目建議</w:t>
            </w:r>
            <w:r>
              <w:rPr>
                <w:rFonts w:ascii="標楷體" w:eastAsia="標楷體" w:hAnsi="標楷體" w:cs="Times New Roman"/>
              </w:rPr>
              <w:t>討論</w:t>
            </w:r>
            <w:r>
              <w:rPr>
                <w:rFonts w:ascii="標楷體" w:eastAsia="標楷體" w:hAnsi="標楷體" w:cs="Times New Roman"/>
                <w:lang w:eastAsia="zh-HK"/>
              </w:rPr>
              <w:t>：</w:t>
            </w:r>
          </w:p>
          <w:p w:rsidR="00F50D75" w:rsidRDefault="00C30B9C">
            <w:pPr>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rPr>
              <w:t>）學校附近的史前遺址或原住民族部落。</w:t>
            </w:r>
          </w:p>
          <w:p w:rsidR="00F50D75" w:rsidRDefault="00C30B9C">
            <w:pPr>
              <w:snapToGrid w:val="0"/>
              <w:spacing w:line="240" w:lineRule="atLeast"/>
              <w:jc w:val="both"/>
            </w:pPr>
            <w:r>
              <w:rPr>
                <w:rFonts w:ascii="標楷體" w:eastAsia="標楷體" w:hAnsi="標楷體" w:cs="Times New Roman"/>
              </w:rPr>
              <w:t>（</w:t>
            </w:r>
            <w:r>
              <w:rPr>
                <w:rFonts w:ascii="標楷體" w:eastAsia="標楷體" w:hAnsi="標楷體" w:cs="Times New Roman"/>
              </w:rPr>
              <w:t>2</w:t>
            </w:r>
            <w:r>
              <w:rPr>
                <w:rFonts w:ascii="標楷體" w:eastAsia="標楷體" w:hAnsi="標楷體" w:cs="Times New Roman"/>
              </w:rPr>
              <w:t>）南島語族的遷徙</w:t>
            </w:r>
            <w:r>
              <w:rPr>
                <w:rFonts w:ascii="標楷體" w:eastAsia="標楷體" w:hAnsi="標楷體" w:cs="Times New Roman"/>
                <w:lang w:eastAsia="zh-HK"/>
              </w:rPr>
              <w:t>與原住民族的</w:t>
            </w:r>
            <w:r>
              <w:rPr>
                <w:rFonts w:ascii="標楷體" w:eastAsia="標楷體" w:hAnsi="標楷體" w:cs="Times New Roman"/>
              </w:rPr>
              <w:t>分布。</w:t>
            </w:r>
          </w:p>
        </w:tc>
      </w:tr>
      <w:tr w:rsidR="00F50D75">
        <w:tblPrEx>
          <w:tblCellMar>
            <w:top w:w="0" w:type="dxa"/>
            <w:bottom w:w="0" w:type="dxa"/>
          </w:tblCellMar>
        </w:tblPrEx>
        <w:trPr>
          <w:trHeight w:val="20"/>
        </w:trPr>
        <w:tc>
          <w:tcPr>
            <w:tcW w:w="1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大航海時代的臺灣</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Bb-Ⅳ-2</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原住民族與外來者的接觸。</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lang w:eastAsia="zh-HK"/>
              </w:rPr>
              <w:lastRenderedPageBreak/>
              <w:t>臺灣是東亞交通的輻輳之地，</w:t>
            </w:r>
            <w:r>
              <w:rPr>
                <w:rFonts w:ascii="標楷體" w:eastAsia="標楷體" w:hAnsi="標楷體" w:cs="Times New Roman"/>
              </w:rPr>
              <w:t>十六、十七</w:t>
            </w:r>
            <w:r>
              <w:rPr>
                <w:rFonts w:ascii="標楷體" w:eastAsia="標楷體" w:hAnsi="標楷體" w:cs="Times New Roman"/>
                <w:lang w:eastAsia="zh-HK"/>
              </w:rPr>
              <w:t>世紀來</w:t>
            </w:r>
            <w:r>
              <w:rPr>
                <w:rFonts w:ascii="標楷體" w:eastAsia="標楷體" w:hAnsi="標楷體" w:cs="Times New Roman"/>
              </w:rPr>
              <w:t>到亞洲</w:t>
            </w:r>
            <w:r>
              <w:rPr>
                <w:rFonts w:ascii="標楷體" w:eastAsia="標楷體" w:hAnsi="標楷體" w:cs="Times New Roman"/>
                <w:lang w:eastAsia="zh-HK"/>
              </w:rPr>
              <w:t>的歐洲人，和早就生活在臺灣的原住民族，以及從事走私貿易的中</w:t>
            </w:r>
            <w:r>
              <w:rPr>
                <w:rFonts w:ascii="標楷體" w:eastAsia="標楷體" w:hAnsi="標楷體" w:cs="Times New Roman"/>
              </w:rPr>
              <w:t>、</w:t>
            </w:r>
            <w:r>
              <w:rPr>
                <w:rFonts w:ascii="標楷體" w:eastAsia="標楷體" w:hAnsi="標楷體" w:cs="Times New Roman"/>
                <w:lang w:eastAsia="zh-HK"/>
              </w:rPr>
              <w:t>日商人，產生了對抗、競爭、合作等種種互動。這</w:t>
            </w:r>
            <w:r>
              <w:rPr>
                <w:rFonts w:ascii="標楷體" w:eastAsia="標楷體" w:hAnsi="標楷體" w:cs="Times New Roman"/>
              </w:rPr>
              <w:t>一</w:t>
            </w:r>
            <w:r>
              <w:rPr>
                <w:rFonts w:ascii="標楷體" w:eastAsia="標楷體" w:hAnsi="標楷體" w:cs="Times New Roman"/>
                <w:lang w:eastAsia="zh-HK"/>
              </w:rPr>
              <w:t>項目建議</w:t>
            </w:r>
            <w:r>
              <w:rPr>
                <w:rFonts w:ascii="標楷體" w:eastAsia="標楷體" w:hAnsi="標楷體" w:cs="Times New Roman"/>
              </w:rPr>
              <w:t>討論</w:t>
            </w:r>
            <w:r>
              <w:rPr>
                <w:rFonts w:ascii="標楷體" w:eastAsia="標楷體" w:hAnsi="標楷體" w:cs="Times New Roman"/>
                <w:lang w:eastAsia="zh-HK"/>
              </w:rPr>
              <w:t>：</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原住民族（包含平埔族群）與外來者的接觸、回應與處境。</w:t>
            </w:r>
          </w:p>
        </w:tc>
      </w:tr>
      <w:tr w:rsidR="00F50D75">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lastRenderedPageBreak/>
              <w:t>C.</w:t>
            </w:r>
            <w:r>
              <w:rPr>
                <w:rFonts w:ascii="標楷體" w:eastAsia="標楷體" w:hAnsi="標楷體" w:cs="Times New Roman"/>
              </w:rPr>
              <w:t>清帝國時期的臺灣</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社會文化的變遷</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Cb-Ⅳ-1</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pPr>
            <w:r>
              <w:rPr>
                <w:rFonts w:ascii="標楷體" w:eastAsia="標楷體" w:hAnsi="標楷體" w:cs="Times New Roman"/>
              </w:rPr>
              <w:t>原住民</w:t>
            </w:r>
            <w:r>
              <w:rPr>
                <w:rFonts w:ascii="標楷體" w:eastAsia="標楷體" w:hAnsi="標楷體" w:cs="Times New Roman"/>
                <w:lang w:eastAsia="zh-HK"/>
              </w:rPr>
              <w:t>族</w:t>
            </w:r>
            <w:r>
              <w:rPr>
                <w:rFonts w:ascii="標楷體" w:eastAsia="標楷體" w:hAnsi="標楷體" w:cs="Times New Roman"/>
              </w:rPr>
              <w:t>社會及其變化。</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lang w:eastAsia="zh-HK"/>
              </w:rPr>
              <w:t>在清帝國統治之下，移入邊區臺灣的漢人帶動經濟發展，形塑社會結構，並對原住民族（包含平埔族群）社會造成影響。這</w:t>
            </w:r>
            <w:r>
              <w:rPr>
                <w:rFonts w:ascii="標楷體" w:eastAsia="標楷體" w:hAnsi="標楷體" w:cs="Times New Roman"/>
              </w:rPr>
              <w:t>一主題</w:t>
            </w:r>
            <w:r>
              <w:rPr>
                <w:rFonts w:ascii="標楷體" w:eastAsia="標楷體" w:hAnsi="標楷體" w:cs="Times New Roman"/>
                <w:lang w:eastAsia="zh-HK"/>
              </w:rPr>
              <w:t>建議</w:t>
            </w:r>
            <w:r>
              <w:rPr>
                <w:rFonts w:ascii="標楷體" w:eastAsia="標楷體" w:hAnsi="標楷體" w:cs="Times New Roman"/>
              </w:rPr>
              <w:t>在上述脈絡下討論</w:t>
            </w:r>
            <w:r>
              <w:rPr>
                <w:rFonts w:ascii="標楷體" w:eastAsia="標楷體" w:hAnsi="標楷體" w:cs="Times New Roman"/>
                <w:lang w:eastAsia="zh-HK"/>
              </w:rPr>
              <w:t>：</w:t>
            </w:r>
          </w:p>
          <w:p w:rsidR="00F50D75" w:rsidRDefault="00C30B9C">
            <w:pPr>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帝國體制內外原住民族（包含平埔族群）</w:t>
            </w:r>
            <w:r>
              <w:rPr>
                <w:rFonts w:ascii="標楷體" w:eastAsia="標楷體" w:hAnsi="標楷體" w:cs="Times New Roman"/>
              </w:rPr>
              <w:t>社會、文化的動態（包括</w:t>
            </w:r>
            <w:r>
              <w:rPr>
                <w:rFonts w:ascii="標楷體" w:eastAsia="標楷體" w:hAnsi="標楷體" w:cs="Times New Roman"/>
                <w:lang w:eastAsia="zh-HK"/>
              </w:rPr>
              <w:t>土地流失</w:t>
            </w:r>
            <w:r>
              <w:rPr>
                <w:rFonts w:ascii="標楷體" w:eastAsia="標楷體" w:hAnsi="標楷體" w:cs="Times New Roman"/>
              </w:rPr>
              <w:t>問題）。</w:t>
            </w:r>
          </w:p>
        </w:tc>
      </w:tr>
      <w:tr w:rsidR="00F50D75">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歷史考察（一）</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D-Ⅳ-1</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D-Ⅳ-2</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pPr>
            <w:r>
              <w:rPr>
                <w:rFonts w:ascii="標楷體" w:eastAsia="標楷體" w:hAnsi="標楷體" w:cs="Times New Roman"/>
              </w:rPr>
              <w:t>地方史探究</w:t>
            </w:r>
            <w:r>
              <w:rPr>
                <w:rFonts w:ascii="標楷體" w:eastAsia="標楷體" w:hAnsi="標楷體" w:cs="Times New Roman"/>
                <w:lang w:eastAsia="zh-HK"/>
              </w:rPr>
              <w:t>（一）</w:t>
            </w:r>
            <w:r>
              <w:rPr>
                <w:rFonts w:ascii="標楷體" w:eastAsia="標楷體" w:hAnsi="標楷體" w:cs="Times New Roman"/>
              </w:rPr>
              <w:t>。</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B</w:t>
            </w:r>
            <w:r>
              <w:rPr>
                <w:rFonts w:ascii="標楷體" w:eastAsia="標楷體" w:hAnsi="標楷體" w:cs="Times New Roman"/>
              </w:rPr>
              <w:t>或</w:t>
            </w:r>
            <w:r>
              <w:rPr>
                <w:rFonts w:ascii="標楷體" w:eastAsia="標楷體" w:hAnsi="標楷體" w:cs="Times New Roman"/>
              </w:rPr>
              <w:t>C</w:t>
            </w:r>
            <w:r>
              <w:rPr>
                <w:rFonts w:ascii="標楷體" w:eastAsia="標楷體" w:hAnsi="標楷體" w:cs="Times New Roman"/>
              </w:rPr>
              <w:t>挑選適當課題深入探究，或規劃與執行歷史踏查或展演。</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歷</w:t>
            </w:r>
            <w:r>
              <w:rPr>
                <w:rFonts w:ascii="標楷體" w:eastAsia="標楷體" w:hAnsi="標楷體" w:cs="Times New Roman"/>
              </w:rPr>
              <w:t>D-Ⅳ-1</w:t>
            </w:r>
            <w:r>
              <w:rPr>
                <w:rFonts w:ascii="標楷體" w:eastAsia="標楷體" w:hAnsi="標楷體" w:cs="Times New Roman"/>
              </w:rPr>
              <w:t>與歷</w:t>
            </w:r>
            <w:r>
              <w:rPr>
                <w:rFonts w:ascii="標楷體" w:eastAsia="標楷體" w:hAnsi="標楷體" w:cs="Times New Roman"/>
              </w:rPr>
              <w:t>D-Ⅳ-2</w:t>
            </w:r>
            <w:r>
              <w:rPr>
                <w:rFonts w:ascii="標楷體" w:eastAsia="標楷體" w:hAnsi="標楷體" w:cs="Times New Roman"/>
              </w:rPr>
              <w:t>可合併規劃。</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參考之探究課題或活動如下：</w:t>
            </w:r>
          </w:p>
          <w:p w:rsidR="00F50D75" w:rsidRDefault="00C30B9C">
            <w:pPr>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rPr>
              <w:t>）訪談家族或週遭長輩的歷史。</w:t>
            </w:r>
          </w:p>
          <w:p w:rsidR="00F50D75" w:rsidRDefault="00C30B9C">
            <w:pPr>
              <w:snapToGrid w:val="0"/>
              <w:spacing w:line="240" w:lineRule="atLeast"/>
              <w:ind w:left="600" w:hanging="600"/>
              <w:jc w:val="both"/>
            </w:pPr>
            <w:r>
              <w:rPr>
                <w:rFonts w:ascii="標楷體" w:eastAsia="標楷體" w:hAnsi="標楷體" w:cs="Times New Roman"/>
              </w:rPr>
              <w:t>（</w:t>
            </w:r>
            <w:r>
              <w:rPr>
                <w:rFonts w:ascii="標楷體" w:eastAsia="標楷體" w:hAnsi="標楷體" w:cs="Times New Roman"/>
              </w:rPr>
              <w:t>2</w:t>
            </w:r>
            <w:r>
              <w:rPr>
                <w:rFonts w:ascii="標楷體" w:eastAsia="標楷體" w:hAnsi="標楷體" w:cs="Times New Roman"/>
              </w:rPr>
              <w:t>）臺灣歷史人物資料的調查、報告或展示</w:t>
            </w:r>
            <w:r>
              <w:rPr>
                <w:rFonts w:ascii="標楷體" w:eastAsia="標楷體" w:hAnsi="標楷體" w:cs="Times New Roman"/>
                <w:lang w:eastAsia="zh-HK"/>
              </w:rPr>
              <w:t>，並</w:t>
            </w:r>
            <w:r>
              <w:rPr>
                <w:rFonts w:ascii="標楷體" w:eastAsia="標楷體" w:hAnsi="標楷體" w:cs="Times New Roman"/>
              </w:rPr>
              <w:t>留意不同性別的歷史人物。</w:t>
            </w:r>
          </w:p>
          <w:p w:rsidR="00F50D75" w:rsidRDefault="00C30B9C">
            <w:pPr>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3</w:t>
            </w:r>
            <w:r>
              <w:rPr>
                <w:rFonts w:ascii="標楷體" w:eastAsia="標楷體" w:hAnsi="標楷體" w:cs="Times New Roman"/>
              </w:rPr>
              <w:t>）與當地原住民有關的歷史與文化探究。</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4</w:t>
            </w:r>
            <w:r>
              <w:rPr>
                <w:rFonts w:ascii="標楷體" w:eastAsia="標楷體" w:hAnsi="標楷體" w:cs="Times New Roman"/>
              </w:rPr>
              <w:t>）當地有形或無形文化遺產的調查、參訪與報告。</w:t>
            </w:r>
          </w:p>
        </w:tc>
      </w:tr>
      <w:tr w:rsidR="00F50D75">
        <w:tblPrEx>
          <w:tblCellMar>
            <w:top w:w="0" w:type="dxa"/>
            <w:bottom w:w="0" w:type="dxa"/>
          </w:tblCellMar>
        </w:tblPrEx>
        <w:trPr>
          <w:trHeight w:val="20"/>
        </w:trPr>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pPr>
            <w:r>
              <w:rPr>
                <w:rFonts w:ascii="標楷體" w:eastAsia="標楷體" w:hAnsi="標楷體" w:cs="Times New Roman"/>
                <w:lang w:eastAsia="zh-HK"/>
              </w:rPr>
              <w:t>E</w:t>
            </w:r>
            <w:r>
              <w:rPr>
                <w:rFonts w:ascii="標楷體" w:eastAsia="標楷體" w:hAnsi="標楷體" w:cs="Times New Roman"/>
              </w:rPr>
              <w:t>.</w:t>
            </w:r>
            <w:r>
              <w:rPr>
                <w:rFonts w:ascii="標楷體" w:eastAsia="標楷體" w:hAnsi="標楷體" w:cs="Times New Roman"/>
                <w:lang w:eastAsia="zh-HK"/>
              </w:rPr>
              <w:t>日本帝國時期的臺灣</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政治經濟的變遷</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Ea-Ⅳ-3</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「理</w:t>
            </w:r>
            <w:proofErr w:type="gramStart"/>
            <w:r>
              <w:rPr>
                <w:rFonts w:ascii="標楷體" w:eastAsia="標楷體" w:hAnsi="標楷體" w:cs="Times New Roman"/>
              </w:rPr>
              <w:t>蕃</w:t>
            </w:r>
            <w:proofErr w:type="gramEnd"/>
            <w:r>
              <w:rPr>
                <w:rFonts w:ascii="標楷體" w:eastAsia="標楷體" w:hAnsi="標楷體" w:cs="Times New Roman"/>
              </w:rPr>
              <w:t>」政策與原住民族社會的對應。</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rPr>
              <w:t>日本帝</w:t>
            </w:r>
            <w:r>
              <w:rPr>
                <w:rFonts w:ascii="標楷體" w:eastAsia="標楷體" w:hAnsi="標楷體" w:cs="Times New Roman"/>
                <w:lang w:eastAsia="zh-HK"/>
              </w:rPr>
              <w:t>國以現代化國家的管理技術統治臺灣，其統治體制與經濟措施兼具</w:t>
            </w:r>
            <w:r>
              <w:rPr>
                <w:rFonts w:ascii="標楷體" w:eastAsia="標楷體" w:hAnsi="標楷體" w:cs="Times New Roman"/>
                <w:lang w:eastAsia="zh-HK"/>
              </w:rPr>
              <w:lastRenderedPageBreak/>
              <w:t>現代化與殖民化的特色。</w:t>
            </w:r>
            <w:r>
              <w:rPr>
                <w:rFonts w:ascii="標楷體" w:eastAsia="標楷體" w:hAnsi="標楷體" w:cs="Times New Roman"/>
              </w:rPr>
              <w:t>這一主題建議在上述脈絡下討論：</w:t>
            </w:r>
          </w:p>
          <w:p w:rsidR="00F50D75" w:rsidRDefault="00C30B9C">
            <w:pPr>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rPr>
              <w:t>帝國政策對</w:t>
            </w:r>
            <w:r>
              <w:rPr>
                <w:rFonts w:ascii="標楷體" w:eastAsia="標楷體" w:hAnsi="標楷體" w:cs="Times New Roman"/>
                <w:lang w:eastAsia="zh-HK"/>
              </w:rPr>
              <w:t>臺灣原、漢民族</w:t>
            </w:r>
            <w:r>
              <w:rPr>
                <w:rFonts w:ascii="標楷體" w:eastAsia="標楷體" w:hAnsi="標楷體" w:cs="Times New Roman"/>
              </w:rPr>
              <w:t>的</w:t>
            </w:r>
            <w:r>
              <w:rPr>
                <w:rFonts w:ascii="標楷體" w:eastAsia="標楷體" w:hAnsi="標楷體" w:cs="Times New Roman"/>
                <w:lang w:eastAsia="zh-HK"/>
              </w:rPr>
              <w:t>衝擊</w:t>
            </w:r>
            <w:r>
              <w:rPr>
                <w:rFonts w:ascii="標楷體" w:eastAsia="標楷體" w:hAnsi="標楷體" w:cs="Times New Roman"/>
              </w:rPr>
              <w:t>，包括土地及林野政策等。</w:t>
            </w:r>
          </w:p>
        </w:tc>
      </w:tr>
      <w:tr w:rsidR="00F50D75">
        <w:tblPrEx>
          <w:tblCellMar>
            <w:top w:w="0" w:type="dxa"/>
            <w:bottom w:w="0" w:type="dxa"/>
          </w:tblCellMar>
        </w:tblPrEx>
        <w:trPr>
          <w:trHeight w:val="20"/>
        </w:trPr>
        <w:tc>
          <w:tcPr>
            <w:tcW w:w="1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lang w:eastAsia="zh-HK"/>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社會文化的變遷</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Eb-Ⅳ-3</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新舊文化的衝突與在地社會的調適。</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rPr>
              <w:t>日本帝</w:t>
            </w:r>
            <w:r>
              <w:rPr>
                <w:rFonts w:ascii="標楷體" w:eastAsia="標楷體" w:hAnsi="標楷體" w:cs="Times New Roman"/>
                <w:lang w:eastAsia="zh-HK"/>
              </w:rPr>
              <w:t>國以現代化國家的管理技術統治臺灣，其統治體制與經濟措施兼具現代化與殖民化的特色。</w:t>
            </w:r>
            <w:r>
              <w:rPr>
                <w:rFonts w:ascii="標楷體" w:eastAsia="標楷體" w:hAnsi="標楷體" w:cs="Times New Roman"/>
              </w:rPr>
              <w:t>這一主題建議在上述脈絡下討論：</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所謂「在地社會」，應包括原住民族（包含平埔族群）社會與漢人社會。</w:t>
            </w:r>
          </w:p>
        </w:tc>
      </w:tr>
      <w:tr w:rsidR="00F50D75">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pPr>
            <w:r>
              <w:rPr>
                <w:rFonts w:ascii="標楷體" w:eastAsia="標楷體" w:hAnsi="標楷體" w:cs="Times New Roman"/>
                <w:lang w:eastAsia="zh-HK"/>
              </w:rPr>
              <w:t>F</w:t>
            </w:r>
            <w:r>
              <w:rPr>
                <w:rFonts w:ascii="標楷體" w:eastAsia="標楷體" w:hAnsi="標楷體" w:cs="Times New Roman"/>
              </w:rPr>
              <w:t>.</w:t>
            </w:r>
            <w:r>
              <w:rPr>
                <w:rFonts w:ascii="標楷體" w:eastAsia="標楷體" w:hAnsi="標楷體" w:cs="Times New Roman"/>
                <w:lang w:eastAsia="zh-HK"/>
              </w:rPr>
              <w:t>當代</w:t>
            </w:r>
            <w:r>
              <w:rPr>
                <w:rFonts w:ascii="標楷體" w:eastAsia="標楷體" w:hAnsi="標楷體" w:cs="Times New Roman"/>
              </w:rPr>
              <w:t>臺灣</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政治外交的變遷</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Fa-Ⅳ-2</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Fa-Ⅳ-3</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二二八事件與白色恐怖。</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國家政策下的原住民族。</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rPr>
              <w:t>有關當代臺灣的歷史變遷，除了項目、條目已經明示的課題，這一主題</w:t>
            </w:r>
            <w:r>
              <w:rPr>
                <w:rFonts w:ascii="標楷體" w:eastAsia="標楷體" w:hAnsi="標楷體" w:cs="Times New Roman"/>
                <w:lang w:eastAsia="zh-HK"/>
              </w:rPr>
              <w:t>可</w:t>
            </w:r>
            <w:r>
              <w:rPr>
                <w:rFonts w:ascii="標楷體" w:eastAsia="標楷體" w:hAnsi="標楷體" w:cs="Times New Roman"/>
              </w:rPr>
              <w:t>留意討論：</w:t>
            </w:r>
          </w:p>
          <w:p w:rsidR="00F50D75" w:rsidRDefault="00C30B9C">
            <w:pPr>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w:t>
            </w:r>
            <w:r>
              <w:rPr>
                <w:rFonts w:ascii="標楷體" w:eastAsia="標楷體" w:hAnsi="標楷體" w:cs="Times New Roman"/>
              </w:rPr>
              <w:t>不同性別、族群在二二八事件與白色恐怖時期受難的情形、受難者家庭及社會所受到的影響，以及歷史真相與和解的關係。</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原住民族（包含平埔族群）的身分認定、教育、語言、土地等統治政策的影響，與原住民族的回應及</w:t>
            </w:r>
            <w:proofErr w:type="gramStart"/>
            <w:r>
              <w:rPr>
                <w:rFonts w:ascii="標楷體" w:eastAsia="標楷體" w:hAnsi="標楷體" w:cs="Times New Roman"/>
              </w:rPr>
              <w:t>權利復振</w:t>
            </w:r>
            <w:proofErr w:type="gramEnd"/>
            <w:r>
              <w:rPr>
                <w:rFonts w:ascii="標楷體" w:eastAsia="標楷體" w:hAnsi="標楷體" w:cs="Times New Roman"/>
              </w:rPr>
              <w:t>。</w:t>
            </w:r>
          </w:p>
        </w:tc>
      </w:tr>
      <w:tr w:rsidR="00F50D75">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pPr>
            <w:r>
              <w:rPr>
                <w:rFonts w:ascii="標楷體" w:eastAsia="標楷體" w:hAnsi="標楷體" w:cs="Times New Roman"/>
              </w:rPr>
              <w:t>G.</w:t>
            </w:r>
            <w:r>
              <w:rPr>
                <w:rFonts w:ascii="標楷體" w:eastAsia="標楷體" w:hAnsi="標楷體" w:cs="Times New Roman"/>
              </w:rPr>
              <w:t>歷史考察（二）</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G-Ⅳ-1</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G-Ⅳ-2</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地方史探究（二）。</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E</w:t>
            </w:r>
            <w:r>
              <w:rPr>
                <w:rFonts w:ascii="標楷體" w:eastAsia="標楷體" w:hAnsi="標楷體" w:cs="Times New Roman"/>
              </w:rPr>
              <w:t>或</w:t>
            </w:r>
            <w:r>
              <w:rPr>
                <w:rFonts w:ascii="標楷體" w:eastAsia="標楷體" w:hAnsi="標楷體" w:cs="Times New Roman"/>
              </w:rPr>
              <w:t>F</w:t>
            </w:r>
            <w:r>
              <w:rPr>
                <w:rFonts w:ascii="標楷體" w:eastAsia="標楷體" w:hAnsi="標楷體" w:cs="Times New Roman"/>
              </w:rPr>
              <w:t>挑選適當課題深入探究，或規劃與執行歷史踏查或展演。</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歷</w:t>
            </w:r>
            <w:r>
              <w:rPr>
                <w:rFonts w:ascii="標楷體" w:eastAsia="標楷體" w:hAnsi="標楷體" w:cs="Times New Roman"/>
              </w:rPr>
              <w:t>G-Ⅳ-1</w:t>
            </w:r>
            <w:r>
              <w:rPr>
                <w:rFonts w:ascii="標楷體" w:eastAsia="標楷體" w:hAnsi="標楷體" w:cs="Times New Roman"/>
              </w:rPr>
              <w:t>與歷</w:t>
            </w:r>
            <w:r>
              <w:rPr>
                <w:rFonts w:ascii="標楷體" w:eastAsia="標楷體" w:hAnsi="標楷體" w:cs="Times New Roman"/>
              </w:rPr>
              <w:t>G-Ⅳ-2</w:t>
            </w:r>
            <w:r>
              <w:rPr>
                <w:rFonts w:ascii="標楷體" w:eastAsia="標楷體" w:hAnsi="標楷體" w:cs="Times New Roman"/>
              </w:rPr>
              <w:t>可合併規劃。</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參考之探究課題或活動如下：</w:t>
            </w:r>
          </w:p>
          <w:p w:rsidR="00F50D75" w:rsidRDefault="00C30B9C">
            <w:pPr>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rPr>
              <w:t>）訪談家族或週遭長輩的歷史。</w:t>
            </w:r>
          </w:p>
          <w:p w:rsidR="00F50D75" w:rsidRDefault="00C30B9C">
            <w:pPr>
              <w:snapToGrid w:val="0"/>
              <w:spacing w:line="240" w:lineRule="atLeast"/>
              <w:ind w:left="600" w:hanging="600"/>
              <w:jc w:val="both"/>
            </w:pPr>
            <w:r>
              <w:rPr>
                <w:rFonts w:ascii="標楷體" w:eastAsia="標楷體" w:hAnsi="標楷體" w:cs="Times New Roman"/>
              </w:rPr>
              <w:t>（</w:t>
            </w:r>
            <w:r>
              <w:rPr>
                <w:rFonts w:ascii="標楷體" w:eastAsia="標楷體" w:hAnsi="標楷體" w:cs="Times New Roman"/>
              </w:rPr>
              <w:t>2</w:t>
            </w:r>
            <w:r>
              <w:rPr>
                <w:rFonts w:ascii="標楷體" w:eastAsia="標楷體" w:hAnsi="標楷體" w:cs="Times New Roman"/>
              </w:rPr>
              <w:t>）臺灣歷史人物資料的調查、報告或展示</w:t>
            </w:r>
            <w:r>
              <w:rPr>
                <w:rFonts w:ascii="標楷體" w:eastAsia="標楷體" w:hAnsi="標楷體" w:cs="Times New Roman"/>
                <w:lang w:eastAsia="zh-HK"/>
              </w:rPr>
              <w:t>，並</w:t>
            </w:r>
            <w:r>
              <w:rPr>
                <w:rFonts w:ascii="標楷體" w:eastAsia="標楷體" w:hAnsi="標楷體" w:cs="Times New Roman"/>
              </w:rPr>
              <w:t>留意不同性別的歷史人物。</w:t>
            </w:r>
          </w:p>
          <w:p w:rsidR="00F50D75" w:rsidRDefault="00C30B9C">
            <w:pPr>
              <w:snapToGrid w:val="0"/>
              <w:spacing w:line="240" w:lineRule="atLeast"/>
              <w:ind w:left="600" w:hanging="600"/>
              <w:jc w:val="both"/>
            </w:pPr>
            <w:r>
              <w:rPr>
                <w:rFonts w:ascii="標楷體" w:eastAsia="標楷體" w:hAnsi="標楷體" w:cs="Times New Roman"/>
              </w:rPr>
              <w:lastRenderedPageBreak/>
              <w:t>（</w:t>
            </w:r>
            <w:r>
              <w:rPr>
                <w:rFonts w:ascii="標楷體" w:eastAsia="標楷體" w:hAnsi="標楷體" w:cs="Times New Roman"/>
              </w:rPr>
              <w:t>3</w:t>
            </w:r>
            <w:r>
              <w:rPr>
                <w:rFonts w:ascii="標楷體" w:eastAsia="標楷體" w:hAnsi="標楷體" w:cs="Times New Roman"/>
              </w:rPr>
              <w:t>）與當地原住民有關的歷史與文化探究</w:t>
            </w:r>
            <w:r>
              <w:rPr>
                <w:rFonts w:ascii="標楷體" w:eastAsia="標楷體" w:hAnsi="標楷體" w:cs="Times New Roman"/>
                <w:lang w:eastAsia="zh-HK"/>
              </w:rPr>
              <w:t>。</w:t>
            </w:r>
          </w:p>
          <w:p w:rsidR="00F50D75" w:rsidRDefault="00C30B9C">
            <w:pPr>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4</w:t>
            </w:r>
            <w:r>
              <w:rPr>
                <w:rFonts w:ascii="標楷體" w:eastAsia="標楷體" w:hAnsi="標楷體" w:cs="Times New Roman"/>
              </w:rPr>
              <w:t>）當地有形或無形文化遺產的調查、參訪與報告。</w:t>
            </w:r>
          </w:p>
        </w:tc>
      </w:tr>
      <w:tr w:rsidR="00F50D75">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lastRenderedPageBreak/>
              <w:t>M.</w:t>
            </w:r>
            <w:r>
              <w:rPr>
                <w:rFonts w:ascii="標楷體" w:eastAsia="標楷體" w:hAnsi="標楷體" w:cs="Times New Roman"/>
              </w:rPr>
              <w:t>歷史考察（四）</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M-Ⅳ-1</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K</w:t>
            </w:r>
            <w:r>
              <w:rPr>
                <w:rFonts w:ascii="標楷體" w:eastAsia="標楷體" w:hAnsi="標楷體" w:cs="Times New Roman"/>
              </w:rPr>
              <w:t>或</w:t>
            </w:r>
            <w:r>
              <w:rPr>
                <w:rFonts w:ascii="標楷體" w:eastAsia="標楷體" w:hAnsi="標楷體" w:cs="Times New Roman"/>
              </w:rPr>
              <w:t>L</w:t>
            </w:r>
            <w:r>
              <w:rPr>
                <w:rFonts w:ascii="標楷體" w:eastAsia="標楷體" w:hAnsi="標楷體" w:cs="Times New Roman"/>
              </w:rPr>
              <w:t>挑選適當課題深入探究，或規劃與執行歷史踏查或展演。</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參考之探究課題或活動如下：</w:t>
            </w:r>
          </w:p>
          <w:p w:rsidR="00F50D75" w:rsidRDefault="00C30B9C">
            <w:pPr>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戰爭陰影下</w:t>
            </w:r>
            <w:r>
              <w:rPr>
                <w:rFonts w:ascii="標楷體" w:eastAsia="標楷體" w:hAnsi="標楷體" w:cs="Times New Roman"/>
              </w:rPr>
              <w:t>不同性別、族群</w:t>
            </w:r>
            <w:r>
              <w:rPr>
                <w:rFonts w:ascii="標楷體" w:eastAsia="標楷體" w:hAnsi="標楷體" w:cs="Times New Roman"/>
                <w:lang w:eastAsia="zh-HK"/>
              </w:rPr>
              <w:t>人民</w:t>
            </w:r>
            <w:r>
              <w:rPr>
                <w:rFonts w:ascii="標楷體" w:eastAsia="標楷體" w:hAnsi="標楷體" w:cs="Times New Roman"/>
              </w:rPr>
              <w:t>的處境。</w:t>
            </w:r>
          </w:p>
          <w:p w:rsidR="00F50D75" w:rsidRDefault="00C30B9C">
            <w:pPr>
              <w:snapToGrid w:val="0"/>
              <w:spacing w:line="240" w:lineRule="atLeast"/>
              <w:jc w:val="both"/>
            </w:pPr>
            <w:r>
              <w:rPr>
                <w:rFonts w:ascii="標楷體" w:eastAsia="標楷體" w:hAnsi="標楷體" w:cs="Times New Roman"/>
              </w:rPr>
              <w:t>2.</w:t>
            </w:r>
            <w:r>
              <w:rPr>
                <w:rFonts w:ascii="標楷體" w:eastAsia="標楷體" w:hAnsi="標楷體" w:cs="Times New Roman"/>
                <w:lang w:eastAsia="zh-HK"/>
              </w:rPr>
              <w:t>當代東亞的國際關係及臺灣的處境</w:t>
            </w:r>
            <w:r>
              <w:rPr>
                <w:rFonts w:ascii="標楷體" w:eastAsia="標楷體" w:hAnsi="標楷體" w:cs="Times New Roman"/>
              </w:rPr>
              <w:t>。</w:t>
            </w:r>
          </w:p>
        </w:tc>
      </w:tr>
      <w:tr w:rsidR="00F50D75">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O.</w:t>
            </w:r>
            <w:r>
              <w:rPr>
                <w:rFonts w:ascii="標楷體" w:eastAsia="標楷體" w:hAnsi="標楷體" w:cs="Times New Roman"/>
              </w:rPr>
              <w:t>近代世界的變革</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4" w:hanging="284"/>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多元世界的互動</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Ob-Ⅳ-2</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美洲和澳洲的政治與文化。</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近代世界的形塑，可從歐洲的海外擴張來開啟討論。這一項目建議擇要討論：</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歐洲人抵達前後的美洲與澳洲，及美洲、澳洲原住民族對歐洲海外擴張的回應，並可兼及歐洲殖民的影響。</w:t>
            </w:r>
          </w:p>
        </w:tc>
      </w:tr>
      <w:tr w:rsidR="00F50D75">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R.</w:t>
            </w:r>
            <w:r>
              <w:rPr>
                <w:rFonts w:ascii="標楷體" w:eastAsia="標楷體" w:hAnsi="標楷體" w:cs="Times New Roman"/>
              </w:rPr>
              <w:t>歷史考察（六）</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R-Ⅳ-1</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Q</w:t>
            </w:r>
            <w:r>
              <w:rPr>
                <w:rFonts w:ascii="標楷體" w:eastAsia="標楷體" w:hAnsi="標楷體" w:cs="Times New Roman"/>
              </w:rPr>
              <w:t>挑選適當課題深入探究，或規劃與執行歷史踏查或展演。</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參考之探究課題或活動如下：</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現代文化的探究。</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從臺灣看世界或從世界看臺灣。</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全球化到多元互動的意義。</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4.</w:t>
            </w:r>
            <w:r>
              <w:rPr>
                <w:rFonts w:ascii="標楷體" w:eastAsia="標楷體" w:hAnsi="標楷體" w:cs="Times New Roman"/>
              </w:rPr>
              <w:t>戰爭與現代社會的歷史記憶，並留意不同性別、族群的歷史記憶。</w:t>
            </w:r>
          </w:p>
        </w:tc>
      </w:tr>
    </w:tbl>
    <w:p w:rsidR="00F50D75" w:rsidRDefault="00F50D75">
      <w:pPr>
        <w:pageBreakBefore/>
        <w:rPr>
          <w:rFonts w:ascii="標楷體" w:eastAsia="標楷體" w:hAnsi="標楷體" w:cs="Calibri"/>
          <w:szCs w:val="28"/>
        </w:rPr>
      </w:pPr>
    </w:p>
    <w:tbl>
      <w:tblPr>
        <w:tblW w:w="5000" w:type="pct"/>
        <w:tblCellMar>
          <w:left w:w="10" w:type="dxa"/>
          <w:right w:w="10" w:type="dxa"/>
        </w:tblCellMar>
        <w:tblLook w:val="0000" w:firstRow="0" w:lastRow="0" w:firstColumn="0" w:lastColumn="0" w:noHBand="0" w:noVBand="0"/>
      </w:tblPr>
      <w:tblGrid>
        <w:gridCol w:w="1477"/>
        <w:gridCol w:w="1405"/>
        <w:gridCol w:w="1214"/>
        <w:gridCol w:w="4210"/>
      </w:tblGrid>
      <w:tr w:rsidR="00F50D75">
        <w:tblPrEx>
          <w:tblCellMar>
            <w:top w:w="0" w:type="dxa"/>
            <w:bottom w:w="0" w:type="dxa"/>
          </w:tblCellMar>
        </w:tblPrEx>
        <w:trPr>
          <w:trHeight w:val="20"/>
          <w:tblHeader/>
        </w:trPr>
        <w:tc>
          <w:tcPr>
            <w:tcW w:w="8306" w:type="dxa"/>
            <w:gridSpan w:val="4"/>
            <w:tcBorders>
              <w:bottom w:val="single" w:sz="4" w:space="0" w:color="000000"/>
            </w:tcBorders>
            <w:shd w:val="clear" w:color="auto" w:fill="auto"/>
            <w:tcMar>
              <w:top w:w="0" w:type="dxa"/>
              <w:left w:w="108" w:type="dxa"/>
              <w:bottom w:w="0" w:type="dxa"/>
              <w:right w:w="108" w:type="dxa"/>
            </w:tcMar>
            <w:vAlign w:val="center"/>
          </w:tcPr>
          <w:p w:rsidR="00F50D75" w:rsidRDefault="00C30B9C">
            <w:pPr>
              <w:pStyle w:val="1"/>
            </w:pPr>
            <w:bookmarkStart w:id="3" w:name="_Toc30514795"/>
            <w:r>
              <w:t>學習重點</w:t>
            </w:r>
            <w:r>
              <w:t>-</w:t>
            </w:r>
            <w:r>
              <w:t>學習內容</w:t>
            </w:r>
            <w:r>
              <w:t>(</w:t>
            </w:r>
            <w:r>
              <w:t>普通型高級中等學校必修課程</w:t>
            </w:r>
            <w:r>
              <w:t>1.</w:t>
            </w:r>
            <w:r>
              <w:t>歷史</w:t>
            </w:r>
            <w:r>
              <w:t>)</w:t>
            </w:r>
            <w:bookmarkEnd w:id="3"/>
          </w:p>
        </w:tc>
      </w:tr>
      <w:tr w:rsidR="00F50D75">
        <w:tblPrEx>
          <w:tblCellMar>
            <w:top w:w="0" w:type="dxa"/>
            <w:bottom w:w="0" w:type="dxa"/>
          </w:tblCellMar>
        </w:tblPrEx>
        <w:trPr>
          <w:trHeight w:val="20"/>
          <w:tblHead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ind w:left="288" w:hanging="288"/>
              <w:jc w:val="center"/>
              <w:rPr>
                <w:rFonts w:ascii="標楷體" w:eastAsia="標楷體" w:hAnsi="標楷體"/>
                <w:b/>
                <w:lang w:eastAsia="zh-HK"/>
              </w:rPr>
            </w:pPr>
            <w:r>
              <w:rPr>
                <w:rFonts w:ascii="標楷體" w:eastAsia="標楷體" w:hAnsi="標楷體"/>
                <w:b/>
                <w:lang w:eastAsia="zh-HK"/>
              </w:rPr>
              <w:t>主題</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ind w:left="288" w:hanging="288"/>
              <w:jc w:val="center"/>
              <w:rPr>
                <w:rFonts w:ascii="標楷體" w:eastAsia="標楷體" w:hAnsi="標楷體"/>
                <w:b/>
                <w:lang w:eastAsia="zh-HK"/>
              </w:rPr>
            </w:pPr>
            <w:r>
              <w:rPr>
                <w:rFonts w:ascii="標楷體" w:eastAsia="標楷體" w:hAnsi="標楷體"/>
                <w:b/>
                <w:lang w:eastAsia="zh-HK"/>
              </w:rPr>
              <w:t>項目</w:t>
            </w:r>
          </w:p>
        </w:tc>
        <w:tc>
          <w:tcPr>
            <w:tcW w:w="5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b/>
              </w:rPr>
              <w:t>條目</w:t>
            </w:r>
          </w:p>
        </w:tc>
      </w:tr>
      <w:tr w:rsidR="00F50D75">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pPr>
            <w:r>
              <w:rPr>
                <w:rFonts w:ascii="標楷體" w:eastAsia="標楷體" w:hAnsi="標楷體" w:cs="Times New Roman"/>
              </w:rPr>
              <w:t>B.</w:t>
            </w:r>
            <w:r>
              <w:rPr>
                <w:rFonts w:ascii="標楷體" w:eastAsia="標楷體" w:hAnsi="標楷體" w:cs="Times New Roman"/>
              </w:rPr>
              <w:t>多元族群社會的</w:t>
            </w:r>
            <w:r>
              <w:rPr>
                <w:rFonts w:ascii="標楷體" w:eastAsia="標楷體" w:hAnsi="標楷體" w:cs="Times New Roman"/>
                <w:lang w:eastAsia="zh-HK"/>
              </w:rPr>
              <w:t>形成</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原住民族</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Ba-Ⅴ-1</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Ba-Ⅴ-2</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我群界定、原住民與原住民族的分類。</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當代原住民族的處境與權利伸張。</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探討這個項目，可留意以下問題：</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原住民個人、各部落（社）、各群、各族如何界定自己與他人？以及不同時期他者如何稱呼與分類原住民、原住民族。</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在探討當代原住民族的處境前，應對國中所學不同政權的原住民政策及其對原住民族的影響有簡單的回顧與討論。</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原住民族（包含平埔族群）權利、社會</w:t>
            </w:r>
            <w:proofErr w:type="gramStart"/>
            <w:r>
              <w:rPr>
                <w:rFonts w:ascii="標楷體" w:eastAsia="標楷體" w:hAnsi="標楷體" w:cs="Times New Roman"/>
              </w:rPr>
              <w:t>文化復振的</w:t>
            </w:r>
            <w:proofErr w:type="gramEnd"/>
            <w:r>
              <w:rPr>
                <w:rFonts w:ascii="標楷體" w:eastAsia="標楷體" w:hAnsi="標楷體" w:cs="Times New Roman"/>
              </w:rPr>
              <w:t>歷程與發展。</w:t>
            </w:r>
          </w:p>
        </w:tc>
      </w:tr>
      <w:tr w:rsidR="00F50D75">
        <w:tblPrEx>
          <w:tblCellMar>
            <w:top w:w="0" w:type="dxa"/>
            <w:bottom w:w="0" w:type="dxa"/>
          </w:tblCellMar>
        </w:tblPrEx>
        <w:trPr>
          <w:trHeight w:val="20"/>
        </w:trPr>
        <w:tc>
          <w:tcPr>
            <w:tcW w:w="1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經濟與文化的多樣性</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經濟活動</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Ca-Ⅴ-2</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臺灣歷史上的土地問題。</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留意以下問題：海島臺灣的經濟特質有兩個核心：一是對外，有賴以謀利的商貿活動；一是對內，有農業、山林等產業，及其所關涉的土地問題</w:t>
            </w:r>
            <w:r>
              <w:rPr>
                <w:rFonts w:ascii="標楷體" w:eastAsia="標楷體" w:hAnsi="標楷體" w:cs="Times New Roman"/>
              </w:rPr>
              <w:t>(</w:t>
            </w:r>
            <w:r>
              <w:rPr>
                <w:rFonts w:ascii="標楷體" w:eastAsia="標楷體" w:hAnsi="標楷體" w:cs="Times New Roman"/>
              </w:rPr>
              <w:t>包括原住民族土地課題</w:t>
            </w:r>
            <w:r>
              <w:rPr>
                <w:rFonts w:ascii="標楷體" w:eastAsia="標楷體" w:hAnsi="標楷體" w:cs="Times New Roman"/>
              </w:rPr>
              <w:t>)</w:t>
            </w:r>
            <w:r>
              <w:rPr>
                <w:rFonts w:ascii="標楷體" w:eastAsia="標楷體" w:hAnsi="標楷體" w:cs="Times New Roman"/>
              </w:rPr>
              <w:t>。</w:t>
            </w:r>
          </w:p>
        </w:tc>
      </w:tr>
      <w:tr w:rsidR="00F50D75">
        <w:tblPrEx>
          <w:tblCellMar>
            <w:top w:w="0" w:type="dxa"/>
            <w:bottom w:w="0" w:type="dxa"/>
          </w:tblCellMar>
        </w:tblPrEx>
        <w:trPr>
          <w:trHeight w:val="20"/>
        </w:trPr>
        <w:tc>
          <w:tcPr>
            <w:tcW w:w="1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山海文化</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Cb-Ⅴ-1</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Cb-Ⅴ-2</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Cb-Ⅴ-3</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原住民族的語言、傳統信仰與祭儀。</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多元的信仰與祭祀活動。</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從傳統到現代的文學與藝術。</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「多元的信仰」包含佛教、道教、民間宗教、基督宗教、伊斯蘭教，及原、漢的</w:t>
            </w:r>
            <w:proofErr w:type="gramStart"/>
            <w:r>
              <w:rPr>
                <w:rFonts w:ascii="標楷體" w:eastAsia="標楷體" w:hAnsi="標楷體" w:cs="Times New Roman"/>
              </w:rPr>
              <w:t>信仰改宗及</w:t>
            </w:r>
            <w:proofErr w:type="gramEnd"/>
            <w:r>
              <w:rPr>
                <w:rFonts w:ascii="標楷體" w:eastAsia="標楷體" w:hAnsi="標楷體" w:cs="Times New Roman"/>
              </w:rPr>
              <w:t>其與自身傳統文化的可能衝突。</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「從傳統到現代的文學與藝術」包含原、漢的文學與藝術。</w:t>
            </w:r>
          </w:p>
        </w:tc>
      </w:tr>
      <w:tr w:rsidR="00F50D75">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lastRenderedPageBreak/>
              <w:t>D.</w:t>
            </w:r>
            <w:r>
              <w:rPr>
                <w:rFonts w:ascii="標楷體" w:eastAsia="標楷體" w:hAnsi="標楷體" w:cs="Times New Roman"/>
              </w:rPr>
              <w:t>現代國家的形塑</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追求自治與民主的軌跡</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Db-Ⅴ-2</w:t>
            </w: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Db-Ⅴ-3</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戰後的民主化追求與人權運動。</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戰後臺灣人民對於政治民主化的追求與人權運動，包括二二八事件與白色恐怖時期對人權的侵害，以及相關轉型正義的追求與推動。</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戰後的社會運動。</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戰後的社會運動包括消費者運動、族群平權運動、居住權運動、性別平等運動，或環保運動等。</w:t>
            </w:r>
          </w:p>
        </w:tc>
      </w:tr>
      <w:tr w:rsidR="00F50D75">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J.</w:t>
            </w:r>
            <w:r>
              <w:rPr>
                <w:rFonts w:ascii="標楷體" w:eastAsia="標楷體" w:hAnsi="標楷體" w:cs="Times New Roman"/>
              </w:rPr>
              <w:t>歷史考察（二）</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J-Ⅴ-1</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G</w:t>
            </w:r>
            <w:r>
              <w:rPr>
                <w:rFonts w:ascii="標楷體" w:eastAsia="標楷體" w:hAnsi="標楷體" w:cs="Times New Roman"/>
              </w:rPr>
              <w:t>、</w:t>
            </w:r>
            <w:r>
              <w:rPr>
                <w:rFonts w:ascii="標楷體" w:eastAsia="標楷體" w:hAnsi="標楷體" w:cs="Times New Roman"/>
              </w:rPr>
              <w:t>H</w:t>
            </w:r>
            <w:r>
              <w:rPr>
                <w:rFonts w:ascii="標楷體" w:eastAsia="標楷體" w:hAnsi="標楷體" w:cs="Times New Roman"/>
              </w:rPr>
              <w:t>或</w:t>
            </w:r>
            <w:r>
              <w:rPr>
                <w:rFonts w:ascii="標楷體" w:eastAsia="標楷體" w:hAnsi="標楷體" w:cs="Times New Roman"/>
              </w:rPr>
              <w:t>I</w:t>
            </w:r>
            <w:r>
              <w:rPr>
                <w:rFonts w:ascii="標楷體" w:eastAsia="標楷體" w:hAnsi="標楷體" w:cs="Times New Roman"/>
              </w:rPr>
              <w:t>挑選適當課題深入探究，或規劃與執行歷史踏查或展演。</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參考之探究課題或活動如下：</w:t>
            </w:r>
          </w:p>
          <w:p w:rsidR="00F50D75" w:rsidRDefault="00C30B9C">
            <w:pPr>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傳統</w:t>
            </w:r>
            <w:r>
              <w:rPr>
                <w:rFonts w:ascii="標楷體" w:eastAsia="標楷體" w:hAnsi="標楷體" w:cs="Times New Roman"/>
              </w:rPr>
              <w:t>國家</w:t>
            </w:r>
            <w:r>
              <w:rPr>
                <w:rFonts w:ascii="標楷體" w:eastAsia="標楷體" w:hAnsi="標楷體" w:cs="Times New Roman"/>
                <w:lang w:eastAsia="zh-HK"/>
              </w:rPr>
              <w:t>和社會存在哪些衝突？如何處理？</w:t>
            </w:r>
          </w:p>
          <w:p w:rsidR="00F50D75" w:rsidRDefault="00C30B9C">
            <w:pPr>
              <w:snapToGrid w:val="0"/>
              <w:spacing w:line="240" w:lineRule="atLeast"/>
              <w:ind w:left="240" w:hanging="240"/>
              <w:jc w:val="both"/>
            </w:pPr>
            <w:r>
              <w:rPr>
                <w:rFonts w:ascii="標楷體" w:eastAsia="標楷體" w:hAnsi="標楷體" w:cs="Times New Roman"/>
              </w:rPr>
              <w:t>2.</w:t>
            </w:r>
            <w:r>
              <w:rPr>
                <w:rFonts w:ascii="標楷體" w:eastAsia="標楷體" w:hAnsi="標楷體" w:cs="Times New Roman"/>
              </w:rPr>
              <w:t>近代有哪些</w:t>
            </w:r>
            <w:r>
              <w:rPr>
                <w:rFonts w:ascii="標楷體" w:eastAsia="標楷體" w:hAnsi="標楷體" w:cs="Times New Roman"/>
                <w:lang w:eastAsia="zh-HK"/>
              </w:rPr>
              <w:t>族群</w:t>
            </w:r>
            <w:r>
              <w:rPr>
                <w:rFonts w:ascii="標楷體" w:eastAsia="標楷體" w:hAnsi="標楷體" w:cs="Times New Roman"/>
              </w:rPr>
              <w:t>衝突？如何處理？</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和平如何可能？</w:t>
            </w:r>
          </w:p>
        </w:tc>
      </w:tr>
      <w:tr w:rsidR="00F50D75">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L.</w:t>
            </w:r>
            <w:r>
              <w:rPr>
                <w:rFonts w:ascii="標楷體" w:eastAsia="標楷體" w:hAnsi="標楷體" w:cs="Times New Roman"/>
              </w:rPr>
              <w:t>歐洲文化與現代世界</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個人、自由、理性</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Lb-Ⅴ-3</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民主傳統及其現代挑戰。</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pPr>
            <w:r>
              <w:rPr>
                <w:rFonts w:ascii="標楷體" w:eastAsia="標楷體" w:hAnsi="標楷體" w:cs="Times New Roman"/>
                <w:lang w:eastAsia="zh-HK"/>
              </w:rPr>
              <w:t>這一主題探究的重點是歐洲文化的遺產，及其在現代世界的意義。可</w:t>
            </w:r>
            <w:r>
              <w:rPr>
                <w:rFonts w:ascii="標楷體" w:eastAsia="標楷體" w:hAnsi="標楷體" w:cs="Times New Roman"/>
              </w:rPr>
              <w:t>留意以下問題：</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民主傳統自十八世紀發展以來，曾經歷演變，也遭遇挑戰，可擇要討論女性參政權和族群平等權的發展、法西斯政權的崛起，或網際網路對民主實踐的影響。</w:t>
            </w:r>
          </w:p>
        </w:tc>
      </w:tr>
      <w:tr w:rsidR="00F50D75">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M.</w:t>
            </w:r>
            <w:r>
              <w:rPr>
                <w:rFonts w:ascii="標楷體" w:eastAsia="標楷體" w:hAnsi="標楷體" w:cs="Times New Roman"/>
              </w:rPr>
              <w:t>文化的交會與多元</w:t>
            </w:r>
            <w:r>
              <w:rPr>
                <w:rFonts w:ascii="標楷體" w:eastAsia="標楷體" w:hAnsi="標楷體" w:cs="Times New Roman"/>
              </w:rPr>
              <w:lastRenderedPageBreak/>
              <w:t>世界的發展</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lastRenderedPageBreak/>
              <w:t>b.</w:t>
            </w:r>
            <w:r>
              <w:rPr>
                <w:rFonts w:ascii="標楷體" w:eastAsia="標楷體" w:hAnsi="標楷體" w:cs="Times New Roman"/>
              </w:rPr>
              <w:t>西方與世界</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Mb-Ⅴ-3</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反殖民運動的發展。</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說明：</w:t>
            </w:r>
          </w:p>
          <w:p w:rsidR="00F50D75" w:rsidRDefault="00C30B9C">
            <w:pPr>
              <w:snapToGrid w:val="0"/>
              <w:spacing w:line="240" w:lineRule="atLeast"/>
              <w:jc w:val="both"/>
            </w:pPr>
            <w:r>
              <w:rPr>
                <w:rFonts w:ascii="標楷體" w:eastAsia="標楷體" w:hAnsi="標楷體" w:cs="Times New Roman"/>
                <w:lang w:eastAsia="zh-HK"/>
              </w:rPr>
              <w:t>這一主題探究的重點是</w:t>
            </w:r>
            <w:r>
              <w:rPr>
                <w:rFonts w:ascii="標楷體" w:eastAsia="標楷體" w:hAnsi="標楷體" w:cs="Times New Roman"/>
              </w:rPr>
              <w:t>伊斯蘭與「西方」</w:t>
            </w:r>
            <w:r>
              <w:rPr>
                <w:rFonts w:ascii="標楷體" w:eastAsia="標楷體" w:hAnsi="標楷體" w:cs="Times New Roman"/>
                <w:lang w:eastAsia="zh-HK"/>
              </w:rPr>
              <w:t>在</w:t>
            </w:r>
            <w:r>
              <w:rPr>
                <w:rFonts w:ascii="標楷體" w:eastAsia="標楷體" w:hAnsi="標楷體" w:cs="Times New Roman"/>
              </w:rPr>
              <w:t>現今多元</w:t>
            </w:r>
            <w:r>
              <w:rPr>
                <w:rFonts w:ascii="標楷體" w:eastAsia="標楷體" w:hAnsi="標楷體" w:cs="Times New Roman"/>
                <w:lang w:eastAsia="zh-HK"/>
              </w:rPr>
              <w:t>的</w:t>
            </w:r>
            <w:r>
              <w:rPr>
                <w:rFonts w:ascii="標楷體" w:eastAsia="標楷體" w:hAnsi="標楷體" w:cs="Times New Roman"/>
              </w:rPr>
              <w:t>世界</w:t>
            </w:r>
            <w:r>
              <w:rPr>
                <w:rFonts w:ascii="標楷體" w:eastAsia="標楷體" w:hAnsi="標楷體" w:cs="Times New Roman"/>
                <w:lang w:eastAsia="zh-HK"/>
              </w:rPr>
              <w:t>中所扮演</w:t>
            </w:r>
            <w:r>
              <w:rPr>
                <w:rFonts w:ascii="標楷體" w:eastAsia="標楷體" w:hAnsi="標楷體" w:cs="Times New Roman"/>
              </w:rPr>
              <w:t>的</w:t>
            </w:r>
            <w:r>
              <w:rPr>
                <w:rFonts w:ascii="標楷體" w:eastAsia="標楷體" w:hAnsi="標楷體" w:cs="Times New Roman"/>
                <w:lang w:eastAsia="zh-HK"/>
              </w:rPr>
              <w:t>角色</w:t>
            </w:r>
            <w:r>
              <w:rPr>
                <w:rFonts w:ascii="標楷體" w:eastAsia="標楷體" w:hAnsi="標楷體" w:cs="Times New Roman"/>
              </w:rPr>
              <w:t>。</w:t>
            </w:r>
            <w:r>
              <w:rPr>
                <w:rFonts w:ascii="標楷體" w:eastAsia="標楷體" w:hAnsi="標楷體" w:cs="Times New Roman"/>
                <w:lang w:eastAsia="zh-HK"/>
              </w:rPr>
              <w:t>可</w:t>
            </w:r>
            <w:r>
              <w:rPr>
                <w:rFonts w:ascii="標楷體" w:eastAsia="標楷體" w:hAnsi="標楷體" w:cs="Times New Roman"/>
              </w:rPr>
              <w:t>留意以下問題：</w:t>
            </w:r>
          </w:p>
          <w:p w:rsidR="00F50D75" w:rsidRDefault="00C30B9C">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透過奴隸制度與三角貿易，以及西方國家與原住民互動衝突兩大議題，探討亞、非、美三洲的互動交流，從而思考西方霸權殖民過程中文明與暴力的兩面性，以及現代反殖民運動的發展。</w:t>
            </w:r>
          </w:p>
        </w:tc>
      </w:tr>
    </w:tbl>
    <w:p w:rsidR="00F50D75" w:rsidRDefault="00F50D75">
      <w:pPr>
        <w:rPr>
          <w:rFonts w:ascii="標楷體" w:eastAsia="標楷體" w:hAnsi="標楷體"/>
        </w:rPr>
      </w:pPr>
    </w:p>
    <w:tbl>
      <w:tblPr>
        <w:tblW w:w="5000" w:type="pct"/>
        <w:jc w:val="center"/>
        <w:tblCellMar>
          <w:left w:w="10" w:type="dxa"/>
          <w:right w:w="10" w:type="dxa"/>
        </w:tblCellMar>
        <w:tblLook w:val="0000" w:firstRow="0" w:lastRow="0" w:firstColumn="0" w:lastColumn="0" w:noHBand="0" w:noVBand="0"/>
      </w:tblPr>
      <w:tblGrid>
        <w:gridCol w:w="1392"/>
        <w:gridCol w:w="1432"/>
        <w:gridCol w:w="1244"/>
        <w:gridCol w:w="4238"/>
      </w:tblGrid>
      <w:tr w:rsidR="00F50D75">
        <w:tblPrEx>
          <w:tblCellMar>
            <w:top w:w="0" w:type="dxa"/>
            <w:bottom w:w="0" w:type="dxa"/>
          </w:tblCellMar>
        </w:tblPrEx>
        <w:trPr>
          <w:trHeight w:val="20"/>
          <w:tblHeader/>
          <w:jc w:val="center"/>
        </w:trPr>
        <w:tc>
          <w:tcPr>
            <w:tcW w:w="8306" w:type="dxa"/>
            <w:gridSpan w:val="4"/>
            <w:tcBorders>
              <w:bottom w:val="single" w:sz="4" w:space="0" w:color="000000"/>
            </w:tcBorders>
            <w:shd w:val="clear" w:color="auto" w:fill="auto"/>
            <w:tcMar>
              <w:top w:w="0" w:type="dxa"/>
              <w:left w:w="108" w:type="dxa"/>
              <w:bottom w:w="0" w:type="dxa"/>
              <w:right w:w="108" w:type="dxa"/>
            </w:tcMar>
            <w:vAlign w:val="center"/>
          </w:tcPr>
          <w:p w:rsidR="00F50D75" w:rsidRDefault="00C30B9C">
            <w:pPr>
              <w:pStyle w:val="1"/>
            </w:pPr>
            <w:bookmarkStart w:id="4" w:name="_Toc30514796"/>
            <w:r>
              <w:t>學習重點</w:t>
            </w:r>
            <w:r>
              <w:t>-</w:t>
            </w:r>
            <w:r>
              <w:t>學習內容</w:t>
            </w:r>
            <w:r>
              <w:t>(</w:t>
            </w:r>
            <w:r>
              <w:t>國民中學</w:t>
            </w:r>
            <w:r>
              <w:t>2.</w:t>
            </w:r>
            <w:r>
              <w:t>地理</w:t>
            </w:r>
            <w:r>
              <w:t>)</w:t>
            </w:r>
            <w:bookmarkEnd w:id="4"/>
          </w:p>
        </w:tc>
      </w:tr>
      <w:tr w:rsidR="00F50D75">
        <w:tblPrEx>
          <w:tblCellMar>
            <w:top w:w="0" w:type="dxa"/>
            <w:bottom w:w="0" w:type="dxa"/>
          </w:tblCellMar>
        </w:tblPrEx>
        <w:trPr>
          <w:trHeight w:val="20"/>
          <w:tblHeader/>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ind w:left="288" w:hanging="288"/>
              <w:jc w:val="center"/>
              <w:rPr>
                <w:rFonts w:ascii="標楷體" w:eastAsia="標楷體" w:hAnsi="標楷體"/>
                <w:b/>
              </w:rPr>
            </w:pPr>
            <w:r>
              <w:rPr>
                <w:rFonts w:ascii="標楷體" w:eastAsia="標楷體" w:hAnsi="標楷體"/>
                <w:b/>
              </w:rPr>
              <w:t>項目</w:t>
            </w:r>
          </w:p>
        </w:tc>
        <w:tc>
          <w:tcPr>
            <w:tcW w:w="5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rPr>
            </w:pPr>
            <w:r>
              <w:rPr>
                <w:rFonts w:ascii="標楷體" w:eastAsia="標楷體" w:hAnsi="標楷體"/>
                <w:b/>
              </w:rPr>
              <w:t>條目</w:t>
            </w:r>
          </w:p>
        </w:tc>
      </w:tr>
      <w:tr w:rsidR="00F50D75">
        <w:tblPrEx>
          <w:tblCellMar>
            <w:top w:w="0" w:type="dxa"/>
            <w:bottom w:w="0" w:type="dxa"/>
          </w:tblCellMar>
        </w:tblPrEx>
        <w:trPr>
          <w:trHeight w:val="20"/>
          <w:jc w:val="center"/>
        </w:trPr>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基本概念與臺灣</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4" w:hanging="284"/>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臺灣的地形與海域</w:t>
            </w:r>
          </w:p>
        </w:tc>
        <w:tc>
          <w:tcPr>
            <w:tcW w:w="1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Ab-Ⅳ-4</w:t>
            </w:r>
          </w:p>
        </w:tc>
        <w:tc>
          <w:tcPr>
            <w:tcW w:w="4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問題探究：土地利用或地形災害與環境倫理。</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問題探究：土地利用或地形災害與環境倫理，可引</w:t>
            </w:r>
            <w:proofErr w:type="gramStart"/>
            <w:r>
              <w:rPr>
                <w:rFonts w:ascii="標楷體" w:eastAsia="標楷體" w:hAnsi="標楷體" w:cs="Times New Roman"/>
              </w:rPr>
              <w:t>介</w:t>
            </w:r>
            <w:proofErr w:type="gramEnd"/>
            <w:r>
              <w:rPr>
                <w:rFonts w:ascii="標楷體" w:eastAsia="標楷體" w:hAnsi="標楷體" w:cs="Times New Roman"/>
              </w:rPr>
              <w:t>原住民族傳統領域的概念。</w:t>
            </w:r>
          </w:p>
        </w:tc>
      </w:tr>
      <w:tr w:rsidR="00F50D75">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臺灣的人口與文化</w:t>
            </w:r>
          </w:p>
        </w:tc>
        <w:tc>
          <w:tcPr>
            <w:tcW w:w="1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Ad-Ⅳ-3</w:t>
            </w:r>
          </w:p>
        </w:tc>
        <w:tc>
          <w:tcPr>
            <w:tcW w:w="4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多元族群的文化特色。</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討論臺灣人口議題時，可關注重男輕女傳統觀念和人口成長、性別比例的關係。</w:t>
            </w:r>
          </w:p>
        </w:tc>
      </w:tr>
      <w:tr w:rsidR="00F50D75">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f.</w:t>
            </w:r>
            <w:r>
              <w:rPr>
                <w:rFonts w:ascii="標楷體" w:eastAsia="標楷體" w:hAnsi="標楷體" w:cs="Times New Roman"/>
              </w:rPr>
              <w:t>臺灣的區域發展</w:t>
            </w:r>
          </w:p>
        </w:tc>
        <w:tc>
          <w:tcPr>
            <w:tcW w:w="1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Af-Ⅳ-4</w:t>
            </w:r>
          </w:p>
        </w:tc>
        <w:tc>
          <w:tcPr>
            <w:tcW w:w="4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問題探究：原住民族文化、生活空間與生態保育政策。</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問題探究：原住民族文化、生活空間與生態保育政策可引</w:t>
            </w:r>
            <w:proofErr w:type="gramStart"/>
            <w:r>
              <w:rPr>
                <w:rFonts w:ascii="標楷體" w:eastAsia="標楷體" w:hAnsi="標楷體" w:cs="Times New Roman"/>
              </w:rPr>
              <w:t>介</w:t>
            </w:r>
            <w:proofErr w:type="gramEnd"/>
            <w:r>
              <w:rPr>
                <w:rFonts w:ascii="標楷體" w:eastAsia="標楷體" w:hAnsi="標楷體" w:cs="Times New Roman"/>
              </w:rPr>
              <w:t>原住民族傳統領域的概念。</w:t>
            </w:r>
          </w:p>
        </w:tc>
      </w:tr>
      <w:tr w:rsidR="00F50D75">
        <w:tblPrEx>
          <w:tblCellMar>
            <w:top w:w="0" w:type="dxa"/>
            <w:bottom w:w="0" w:type="dxa"/>
          </w:tblCellMar>
        </w:tblPrEx>
        <w:trPr>
          <w:trHeight w:val="20"/>
          <w:jc w:val="center"/>
        </w:trPr>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區域特色</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大洋洲與兩極地區</w:t>
            </w:r>
          </w:p>
        </w:tc>
        <w:tc>
          <w:tcPr>
            <w:tcW w:w="1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Bc-Ⅳ-4</w:t>
            </w:r>
          </w:p>
        </w:tc>
        <w:tc>
          <w:tcPr>
            <w:tcW w:w="4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問題探究：大洋洲與臺灣原住民族文化的連結。</w:t>
            </w:r>
          </w:p>
        </w:tc>
      </w:tr>
      <w:tr w:rsidR="00F50D75">
        <w:tblPrEx>
          <w:tblCellMar>
            <w:top w:w="0" w:type="dxa"/>
            <w:bottom w:w="0" w:type="dxa"/>
          </w:tblCellMar>
        </w:tblPrEx>
        <w:trPr>
          <w:cantSplit/>
          <w:trHeight w:val="20"/>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田野觀察</w:t>
            </w:r>
          </w:p>
        </w:tc>
        <w:tc>
          <w:tcPr>
            <w:tcW w:w="5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配合</w:t>
            </w:r>
            <w:r>
              <w:rPr>
                <w:rFonts w:ascii="標楷體" w:eastAsia="標楷體" w:hAnsi="標楷體" w:cs="Times New Roman"/>
              </w:rPr>
              <w:t>Ba</w:t>
            </w:r>
            <w:r>
              <w:rPr>
                <w:rFonts w:ascii="標楷體" w:eastAsia="標楷體" w:hAnsi="標楷體" w:cs="Times New Roman"/>
              </w:rPr>
              <w:t>、</w:t>
            </w:r>
            <w:r>
              <w:rPr>
                <w:rFonts w:ascii="標楷體" w:eastAsia="標楷體" w:hAnsi="標楷體" w:cs="Times New Roman"/>
              </w:rPr>
              <w:t>Bb</w:t>
            </w:r>
            <w:r>
              <w:rPr>
                <w:rFonts w:ascii="標楷體" w:eastAsia="標楷體" w:hAnsi="標楷體" w:cs="Times New Roman"/>
              </w:rPr>
              <w:t>、</w:t>
            </w:r>
            <w:proofErr w:type="spellStart"/>
            <w:r>
              <w:rPr>
                <w:rFonts w:ascii="標楷體" w:eastAsia="標楷體" w:hAnsi="標楷體" w:cs="Times New Roman"/>
              </w:rPr>
              <w:t>Bc</w:t>
            </w:r>
            <w:proofErr w:type="spellEnd"/>
            <w:r>
              <w:rPr>
                <w:rFonts w:ascii="標楷體" w:eastAsia="標楷體" w:hAnsi="標楷體" w:cs="Times New Roman"/>
              </w:rPr>
              <w:t>的學習內容，觀察學校附近與原住民族或漢人有關的文化地景或文化資產，教師可與其他學科教師配合《總綱》揭</w:t>
            </w:r>
            <w:proofErr w:type="gramStart"/>
            <w:r>
              <w:rPr>
                <w:rFonts w:ascii="標楷體" w:eastAsia="標楷體" w:hAnsi="標楷體" w:cs="Times New Roman"/>
              </w:rPr>
              <w:t>櫫</w:t>
            </w:r>
            <w:proofErr w:type="gramEnd"/>
            <w:r>
              <w:rPr>
                <w:rFonts w:ascii="標楷體" w:eastAsia="標楷體" w:hAnsi="標楷體" w:cs="Times New Roman"/>
              </w:rPr>
              <w:t>之議題協同設計。</w:t>
            </w:r>
          </w:p>
        </w:tc>
      </w:tr>
      <w:tr w:rsidR="00F50D75">
        <w:tblPrEx>
          <w:tblCellMar>
            <w:top w:w="0" w:type="dxa"/>
            <w:bottom w:w="0" w:type="dxa"/>
          </w:tblCellMar>
        </w:tblPrEx>
        <w:trPr>
          <w:trHeight w:val="2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地理議題</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臺灣的地名文化</w:t>
            </w:r>
          </w:p>
        </w:tc>
        <w:tc>
          <w:tcPr>
            <w:tcW w:w="1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Ca-Ⅳ-1</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Ca-Ⅳ-2</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Ca-Ⅳ-3</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Ca-Ⅳ-4</w:t>
            </w:r>
          </w:p>
        </w:tc>
        <w:tc>
          <w:tcPr>
            <w:tcW w:w="4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00" w:lineRule="atLeast"/>
              <w:jc w:val="both"/>
              <w:rPr>
                <w:rFonts w:ascii="標楷體" w:eastAsia="標楷體" w:hAnsi="標楷體" w:cs="Times New Roman"/>
              </w:rPr>
            </w:pPr>
            <w:r>
              <w:rPr>
                <w:rFonts w:ascii="標楷體" w:eastAsia="標楷體" w:hAnsi="標楷體" w:cs="Times New Roman"/>
              </w:rPr>
              <w:t>「臺灣」地名的由來與指涉範圍的演變。</w:t>
            </w:r>
          </w:p>
          <w:p w:rsidR="00F50D75" w:rsidRDefault="00C30B9C">
            <w:pPr>
              <w:snapToGrid w:val="0"/>
              <w:spacing w:line="200" w:lineRule="atLeast"/>
              <w:jc w:val="both"/>
              <w:rPr>
                <w:rFonts w:ascii="標楷體" w:eastAsia="標楷體" w:hAnsi="標楷體" w:cs="Times New Roman"/>
              </w:rPr>
            </w:pPr>
            <w:r>
              <w:rPr>
                <w:rFonts w:ascii="標楷體" w:eastAsia="標楷體" w:hAnsi="標楷體" w:cs="Times New Roman"/>
              </w:rPr>
              <w:t>鄉鎮市區（或縣市）地名的由來與變遷。</w:t>
            </w:r>
          </w:p>
          <w:p w:rsidR="00F50D75" w:rsidRDefault="00C30B9C">
            <w:pPr>
              <w:snapToGrid w:val="0"/>
              <w:spacing w:line="200" w:lineRule="atLeast"/>
              <w:jc w:val="both"/>
              <w:rPr>
                <w:rFonts w:ascii="標楷體" w:eastAsia="標楷體" w:hAnsi="標楷體" w:cs="Times New Roman"/>
              </w:rPr>
            </w:pPr>
            <w:r>
              <w:rPr>
                <w:rFonts w:ascii="標楷體" w:eastAsia="標楷體" w:hAnsi="標楷體" w:cs="Times New Roman"/>
              </w:rPr>
              <w:t>聚落地名的命名與環境、族群文化的關係。</w:t>
            </w:r>
          </w:p>
          <w:p w:rsidR="00F50D75" w:rsidRDefault="00C30B9C">
            <w:pPr>
              <w:snapToGrid w:val="0"/>
              <w:spacing w:line="200" w:lineRule="atLeast"/>
              <w:jc w:val="both"/>
              <w:rPr>
                <w:rFonts w:ascii="標楷體" w:eastAsia="標楷體" w:hAnsi="標楷體" w:cs="Times New Roman"/>
              </w:rPr>
            </w:pPr>
            <w:r>
              <w:rPr>
                <w:rFonts w:ascii="標楷體" w:eastAsia="標楷體" w:hAnsi="標楷體" w:cs="Times New Roman"/>
              </w:rPr>
              <w:t>問題探究：地名和生產活動、產物命名等商品行銷的關係。</w:t>
            </w:r>
          </w:p>
        </w:tc>
      </w:tr>
      <w:tr w:rsidR="00F50D75">
        <w:tblPrEx>
          <w:tblCellMar>
            <w:top w:w="0" w:type="dxa"/>
            <w:bottom w:w="0" w:type="dxa"/>
          </w:tblCellMar>
        </w:tblPrEx>
        <w:trPr>
          <w:trHeight w:val="20"/>
          <w:jc w:val="center"/>
        </w:trPr>
        <w:tc>
          <w:tcPr>
            <w:tcW w:w="8306" w:type="dxa"/>
            <w:gridSpan w:val="4"/>
            <w:tcBorders>
              <w:bottom w:val="single" w:sz="4" w:space="0" w:color="000000"/>
            </w:tcBorders>
            <w:shd w:val="clear" w:color="auto" w:fill="auto"/>
            <w:tcMar>
              <w:top w:w="0" w:type="dxa"/>
              <w:left w:w="115" w:type="dxa"/>
              <w:bottom w:w="0" w:type="dxa"/>
              <w:right w:w="115" w:type="dxa"/>
            </w:tcMar>
            <w:vAlign w:val="center"/>
          </w:tcPr>
          <w:p w:rsidR="00F50D75" w:rsidRDefault="00C30B9C">
            <w:pPr>
              <w:pStyle w:val="1"/>
            </w:pPr>
            <w:bookmarkStart w:id="5" w:name="_Toc30514797"/>
            <w:r>
              <w:t>學習重點</w:t>
            </w:r>
            <w:r>
              <w:t>-</w:t>
            </w:r>
            <w:r>
              <w:t>學習內容</w:t>
            </w:r>
            <w:r>
              <w:t>(</w:t>
            </w:r>
            <w:r>
              <w:t>普通型高級中等學校必修課程</w:t>
            </w:r>
            <w:r>
              <w:t>2.</w:t>
            </w:r>
            <w:r>
              <w:t>地理</w:t>
            </w:r>
            <w:r>
              <w:t>)</w:t>
            </w:r>
            <w:bookmarkEnd w:id="5"/>
          </w:p>
        </w:tc>
      </w:tr>
      <w:tr w:rsidR="00F50D75">
        <w:tblPrEx>
          <w:tblCellMar>
            <w:top w:w="0" w:type="dxa"/>
            <w:bottom w:w="0" w:type="dxa"/>
          </w:tblCellMar>
        </w:tblPrEx>
        <w:trPr>
          <w:trHeight w:val="2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50D75" w:rsidRDefault="00C30B9C">
            <w:pPr>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50D75" w:rsidRDefault="00C30B9C">
            <w:pPr>
              <w:snapToGrid w:val="0"/>
              <w:spacing w:line="240" w:lineRule="atLeast"/>
              <w:ind w:left="288" w:hanging="288"/>
              <w:jc w:val="center"/>
              <w:rPr>
                <w:rFonts w:ascii="標楷體" w:eastAsia="標楷體" w:hAnsi="標楷體"/>
                <w:b/>
              </w:rPr>
            </w:pPr>
            <w:r>
              <w:rPr>
                <w:rFonts w:ascii="標楷體" w:eastAsia="標楷體" w:hAnsi="標楷體"/>
                <w:b/>
              </w:rPr>
              <w:t>項目</w:t>
            </w:r>
          </w:p>
        </w:tc>
        <w:tc>
          <w:tcPr>
            <w:tcW w:w="5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keepNext/>
              <w:snapToGrid w:val="0"/>
              <w:spacing w:line="240" w:lineRule="atLeast"/>
              <w:jc w:val="center"/>
              <w:rPr>
                <w:rFonts w:ascii="標楷體" w:eastAsia="標楷體" w:hAnsi="標楷體"/>
                <w:b/>
              </w:rPr>
            </w:pPr>
            <w:r>
              <w:rPr>
                <w:rFonts w:ascii="標楷體" w:eastAsia="標楷體" w:hAnsi="標楷體"/>
                <w:b/>
              </w:rPr>
              <w:t>條目</w:t>
            </w:r>
          </w:p>
        </w:tc>
      </w:tr>
      <w:tr w:rsidR="00F50D75">
        <w:tblPrEx>
          <w:tblCellMar>
            <w:top w:w="0" w:type="dxa"/>
            <w:bottom w:w="0" w:type="dxa"/>
          </w:tblCellMar>
        </w:tblPrEx>
        <w:trPr>
          <w:trHeight w:val="20"/>
          <w:jc w:val="center"/>
        </w:trPr>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ind w:left="288" w:hanging="288"/>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地理視野</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臺灣與世界</w:t>
            </w:r>
          </w:p>
        </w:tc>
        <w:tc>
          <w:tcPr>
            <w:tcW w:w="1244"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Ca-Ⅴ-2</w:t>
            </w:r>
          </w:p>
        </w:tc>
        <w:tc>
          <w:tcPr>
            <w:tcW w:w="4238"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臺灣的原住民族與南島語族。</w:t>
            </w:r>
          </w:p>
        </w:tc>
      </w:tr>
      <w:tr w:rsidR="00F50D75">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F50D75">
            <w:pPr>
              <w:snapToGrid w:val="0"/>
              <w:spacing w:line="240" w:lineRule="atLeast"/>
              <w:ind w:left="288" w:hanging="288"/>
              <w:jc w:val="both"/>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從孤立到樞紐（以澳、紐為例）</w:t>
            </w:r>
          </w:p>
        </w:tc>
        <w:tc>
          <w:tcPr>
            <w:tcW w:w="1244"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Cd-Ⅴ-2</w:t>
            </w:r>
          </w:p>
        </w:tc>
        <w:tc>
          <w:tcPr>
            <w:tcW w:w="4238"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原住民族、移民與移民社會的發展。</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討論紐西蘭時，可兼顧毛利民族與歐洲移民之互動（如衝突、和解及合作關係）。</w:t>
            </w:r>
          </w:p>
        </w:tc>
      </w:tr>
      <w:tr w:rsidR="00F50D75">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F50D75">
            <w:pPr>
              <w:snapToGrid w:val="0"/>
              <w:spacing w:line="240" w:lineRule="atLeast"/>
              <w:ind w:left="288" w:hanging="288"/>
              <w:jc w:val="both"/>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g.</w:t>
            </w:r>
            <w:r>
              <w:rPr>
                <w:rFonts w:ascii="標楷體" w:eastAsia="標楷體" w:hAnsi="標楷體" w:cs="Times New Roman"/>
              </w:rPr>
              <w:t>超級強國的興起與挑戰</w:t>
            </w:r>
          </w:p>
        </w:tc>
        <w:tc>
          <w:tcPr>
            <w:tcW w:w="1244"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Cg-Ⅴ-2</w:t>
            </w:r>
          </w:p>
        </w:tc>
        <w:tc>
          <w:tcPr>
            <w:tcW w:w="4238"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多元族群共同塑造的文化特色。</w:t>
            </w:r>
          </w:p>
        </w:tc>
      </w:tr>
    </w:tbl>
    <w:p w:rsidR="00F50D75" w:rsidRDefault="00F50D75">
      <w:pPr>
        <w:pageBreakBefore/>
        <w:rPr>
          <w:rFonts w:ascii="標楷體" w:eastAsia="標楷體" w:hAnsi="標楷體" w:cs="Calibri"/>
          <w:szCs w:val="28"/>
        </w:rPr>
      </w:pPr>
    </w:p>
    <w:tbl>
      <w:tblPr>
        <w:tblW w:w="5000" w:type="pct"/>
        <w:tblCellMar>
          <w:left w:w="10" w:type="dxa"/>
          <w:right w:w="10" w:type="dxa"/>
        </w:tblCellMar>
        <w:tblLook w:val="0000" w:firstRow="0" w:lastRow="0" w:firstColumn="0" w:lastColumn="0" w:noHBand="0" w:noVBand="0"/>
      </w:tblPr>
      <w:tblGrid>
        <w:gridCol w:w="1097"/>
        <w:gridCol w:w="1058"/>
        <w:gridCol w:w="1214"/>
        <w:gridCol w:w="6"/>
        <w:gridCol w:w="1814"/>
        <w:gridCol w:w="1216"/>
        <w:gridCol w:w="1901"/>
      </w:tblGrid>
      <w:tr w:rsidR="00F50D75">
        <w:tblPrEx>
          <w:tblCellMar>
            <w:top w:w="0" w:type="dxa"/>
            <w:bottom w:w="0" w:type="dxa"/>
          </w:tblCellMar>
        </w:tblPrEx>
        <w:trPr>
          <w:trHeight w:val="20"/>
          <w:tblHeader/>
        </w:trPr>
        <w:tc>
          <w:tcPr>
            <w:tcW w:w="8306" w:type="dxa"/>
            <w:gridSpan w:val="7"/>
            <w:tcBorders>
              <w:bottom w:val="single" w:sz="4" w:space="0" w:color="000000"/>
            </w:tcBorders>
            <w:shd w:val="clear" w:color="auto" w:fill="auto"/>
            <w:tcMar>
              <w:top w:w="0" w:type="dxa"/>
              <w:left w:w="108" w:type="dxa"/>
              <w:bottom w:w="0" w:type="dxa"/>
              <w:right w:w="108" w:type="dxa"/>
            </w:tcMar>
            <w:vAlign w:val="center"/>
          </w:tcPr>
          <w:p w:rsidR="00F50D75" w:rsidRDefault="00C30B9C">
            <w:pPr>
              <w:pStyle w:val="1"/>
            </w:pPr>
            <w:bookmarkStart w:id="6" w:name="_Toc30514798"/>
            <w:r>
              <w:t>學習重點</w:t>
            </w:r>
            <w:r>
              <w:t>-</w:t>
            </w:r>
            <w:r>
              <w:t>學習內容</w:t>
            </w:r>
            <w:r>
              <w:t>(</w:t>
            </w:r>
            <w:r>
              <w:t>國民中學及普通型高級中等學校必修課程</w:t>
            </w:r>
            <w:r>
              <w:t>3.</w:t>
            </w:r>
            <w:r>
              <w:t>公民</w:t>
            </w:r>
            <w:r>
              <w:t>)</w:t>
            </w:r>
            <w:bookmarkEnd w:id="6"/>
          </w:p>
        </w:tc>
      </w:tr>
      <w:tr w:rsidR="00F50D75">
        <w:tblPrEx>
          <w:tblCellMar>
            <w:top w:w="0" w:type="dxa"/>
            <w:bottom w:w="0" w:type="dxa"/>
          </w:tblCellMar>
        </w:tblPrEx>
        <w:trPr>
          <w:tblHeader/>
        </w:trPr>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rPr>
            </w:pPr>
            <w:r>
              <w:rPr>
                <w:rFonts w:ascii="標楷體" w:eastAsia="標楷體" w:hAnsi="標楷體"/>
                <w:b/>
              </w:rPr>
              <w:t>主題</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rPr>
            </w:pPr>
            <w:r>
              <w:rPr>
                <w:rFonts w:ascii="標楷體" w:eastAsia="標楷體" w:hAnsi="標楷體"/>
                <w:b/>
              </w:rPr>
              <w:t>項目</w:t>
            </w:r>
          </w:p>
        </w:tc>
        <w:tc>
          <w:tcPr>
            <w:tcW w:w="61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rPr>
            </w:pPr>
            <w:r>
              <w:rPr>
                <w:rFonts w:ascii="標楷體" w:eastAsia="標楷體" w:hAnsi="標楷體"/>
                <w:b/>
              </w:rPr>
              <w:t>條目</w:t>
            </w:r>
          </w:p>
        </w:tc>
      </w:tr>
      <w:tr w:rsidR="00F50D75">
        <w:tblPrEx>
          <w:tblCellMar>
            <w:top w:w="0" w:type="dxa"/>
            <w:bottom w:w="0" w:type="dxa"/>
          </w:tblCellMar>
        </w:tblPrEx>
        <w:trPr>
          <w:tblHeader/>
        </w:trPr>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snapToGrid w:val="0"/>
              <w:spacing w:line="240" w:lineRule="atLeast"/>
              <w:jc w:val="center"/>
              <w:rPr>
                <w:rFonts w:ascii="標楷體" w:eastAsia="標楷體" w:hAnsi="標楷體"/>
                <w:b/>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F50D75">
            <w:pPr>
              <w:snapToGrid w:val="0"/>
              <w:spacing w:line="240" w:lineRule="atLeast"/>
              <w:jc w:val="center"/>
              <w:rPr>
                <w:rFonts w:ascii="標楷體" w:eastAsia="標楷體" w:hAnsi="標楷體"/>
                <w:b/>
              </w:rPr>
            </w:pPr>
          </w:p>
        </w:tc>
        <w:tc>
          <w:tcPr>
            <w:tcW w:w="3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rPr>
            </w:pPr>
            <w:r>
              <w:rPr>
                <w:rFonts w:ascii="標楷體" w:eastAsia="標楷體" w:hAnsi="標楷體"/>
                <w:b/>
              </w:rPr>
              <w:t>國民中學</w:t>
            </w: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rPr>
            </w:pPr>
            <w:r>
              <w:rPr>
                <w:rFonts w:ascii="標楷體" w:eastAsia="標楷體" w:hAnsi="標楷體"/>
                <w:b/>
              </w:rPr>
              <w:t>普通型高級中等學校</w:t>
            </w:r>
          </w:p>
        </w:tc>
      </w:tr>
      <w:tr w:rsidR="00F50D75">
        <w:tblPrEx>
          <w:tblCellMar>
            <w:top w:w="0" w:type="dxa"/>
            <w:bottom w:w="0" w:type="dxa"/>
          </w:tblCellMar>
        </w:tblPrEx>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312" w:hanging="312"/>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公民身分認同及社群</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公民身分</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Aa-Ⅴ-1</w:t>
            </w: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Aa-Ⅴ-2</w:t>
            </w: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公民身分如何演變？為什麼從特定群體，漸次擴張至普遍性身分？</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從權利主體與權利內涵的擴展，擇要分析公民身分的演變，包括女性和少數群體獲得平等公民權的演變歷程。</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我國的公民權利如何發展與落實？</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舉實例討論我國從威權體制到民主政治的歷程中，各項公民權利（公民自由權、政治權、社會權、文化權等）的落實經驗，包括普遍性權利和差異性權利。</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為什麼我國憲法、原住民族基本法賦予原住民族具有民族的地</w:t>
            </w:r>
            <w:r>
              <w:rPr>
                <w:rFonts w:ascii="標楷體" w:eastAsia="標楷體" w:hAnsi="標楷體" w:cs="Times New Roman"/>
              </w:rPr>
              <w:lastRenderedPageBreak/>
              <w:t>位和自治的權利？對於原住民族的公民身分有什麼意義？</w:t>
            </w: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權力、權利與責任</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Ab-Ⅴ-1</w:t>
            </w: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Ab-Ⅴ-2</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為什麼人是權利主體，且享有平等的權利能力？為什麼在自然人之外，還有法人的概念？</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jc w:val="both"/>
              <w:rPr>
                <w:rFonts w:ascii="標楷體" w:eastAsia="標楷體" w:hAnsi="標楷體" w:cs="Times New Roman"/>
              </w:rPr>
            </w:pPr>
            <w:r>
              <w:rPr>
                <w:rFonts w:ascii="標楷體" w:eastAsia="標楷體" w:hAnsi="標楷體" w:cs="Times New Roman"/>
              </w:rPr>
              <w:t>著重介紹權利主體的基本概念，並以志願結社、地方或民族自治團體為例，說明現代法治國家中法人的概念。</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為什麼部落、原住民各民族、原住民族都有權利能力？</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著重探討原住民族集體權利能力，包括原住民族基本法第</w:t>
            </w:r>
            <w:r>
              <w:rPr>
                <w:rFonts w:ascii="標楷體" w:eastAsia="標楷體" w:hAnsi="標楷體" w:cs="Times New Roman"/>
              </w:rPr>
              <w:t>21</w:t>
            </w:r>
            <w:r>
              <w:rPr>
                <w:rFonts w:ascii="標楷體" w:eastAsia="標楷體" w:hAnsi="標楷體" w:cs="Times New Roman"/>
              </w:rPr>
              <w:t>條所提及的部落諮商同意權或其他權利能力。</w:t>
            </w: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國家與認同</w:t>
            </w:r>
          </w:p>
        </w:tc>
        <w:tc>
          <w:tcPr>
            <w:tcW w:w="3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【本項目於第五學習階段學習】</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Ac-Ⅴ-3</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為什麼多元身分認同的建構、肯認與保障，和國</w:t>
            </w:r>
            <w:r>
              <w:rPr>
                <w:rFonts w:ascii="標楷體" w:eastAsia="標楷體" w:hAnsi="標楷體" w:cs="Times New Roman"/>
              </w:rPr>
              <w:lastRenderedPageBreak/>
              <w:t>家政策關係密切？</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以種族、族群、區域、文化、性別、性傾向或身心障礙等面向舉例探討。</w:t>
            </w: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人性尊嚴與普世人權</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Ad-Ⅳ-2</w:t>
            </w: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為什麼人權應超越國籍、種族、族群、區域、文化、性別、性傾向與身心障礙等界限，受到普遍性的保障？</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從「世界人權宣言」擇要探討人權普</w:t>
            </w:r>
            <w:proofErr w:type="gramStart"/>
            <w:r>
              <w:rPr>
                <w:rFonts w:ascii="標楷體" w:eastAsia="標楷體" w:hAnsi="標楷體" w:cs="Times New Roman"/>
              </w:rPr>
              <w:t>世</w:t>
            </w:r>
            <w:proofErr w:type="gramEnd"/>
            <w:r>
              <w:rPr>
                <w:rFonts w:ascii="標楷體" w:eastAsia="標楷體" w:hAnsi="標楷體" w:cs="Times New Roman"/>
              </w:rPr>
              <w:t>化是促進自由、正義與世界和平不可或缺的基礎。</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Ad-Ⅴ-1</w:t>
            </w: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Ad-Ⅴ-2</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國際人權公約與相關國際組織（包括聯合國與非政府組織等）如何促成普世人權的實現？</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我國如何將國際人權公約的相關主張融入法律制度中？</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proofErr w:type="gramStart"/>
            <w:r>
              <w:rPr>
                <w:rFonts w:ascii="標楷體" w:eastAsia="標楷體" w:hAnsi="標楷體" w:cs="Times New Roman"/>
              </w:rPr>
              <w:t>擇例探討</w:t>
            </w:r>
            <w:proofErr w:type="gramEnd"/>
            <w:r>
              <w:rPr>
                <w:rFonts w:ascii="標楷體" w:eastAsia="標楷體" w:hAnsi="標楷體" w:cs="Times New Roman"/>
              </w:rPr>
              <w:t>我國立法院批准或通過的相關人權公約或公約施行法，使國際公約的人權保障，具有國內法律之效力。</w:t>
            </w:r>
          </w:p>
        </w:tc>
      </w:tr>
      <w:tr w:rsidR="00F50D75">
        <w:tblPrEx>
          <w:tblCellMar>
            <w:top w:w="0" w:type="dxa"/>
            <w:bottom w:w="0" w:type="dxa"/>
          </w:tblCellMar>
        </w:tblPrEx>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312" w:hanging="312"/>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社會生活的組織及制度</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個人、家庭與部落</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Ba-Ⅳ-2</w:t>
            </w: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在原住民族社會中，部落的意義與重要性是什麼？為什麼？</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探討部落是原住民族體現文化、認同、政治、生產分配的在地連結點，且為原住民族自治的基礎。</w:t>
            </w: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【本項目於第四學習階段學習】</w:t>
            </w: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規範、秩序與控制</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Bc-Ⅳ-3</w:t>
            </w: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社會規範如何隨著時間與空間而變動？臺灣社會之族群、性別、性傾向與身心障礙相關規範如何變動？</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擇要探討社會規範如何反映社會結構與文化的演變。</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Bc-Ⅴ-1</w:t>
            </w: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F50D75">
            <w:pPr>
              <w:snapToGrid w:val="0"/>
              <w:spacing w:line="240" w:lineRule="atLeast"/>
              <w:rPr>
                <w:rFonts w:ascii="標楷體" w:eastAsia="標楷體" w:hAnsi="標楷體" w:cs="Times New Roman"/>
              </w:rPr>
            </w:pPr>
          </w:p>
          <w:p w:rsidR="00F50D75" w:rsidRDefault="00C30B9C">
            <w:pPr>
              <w:snapToGrid w:val="0"/>
              <w:spacing w:line="240" w:lineRule="atLeast"/>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Bc-Ⅴ-2</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社會規範如何維護社會秩序與形成社會控制？在什麼情形下，規範會受到質疑而改變？</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著重探討社會規範並非僅透過強制力來維護，</w:t>
            </w:r>
            <w:proofErr w:type="gramStart"/>
            <w:r>
              <w:rPr>
                <w:rFonts w:ascii="標楷體" w:eastAsia="標楷體" w:hAnsi="標楷體" w:cs="Times New Roman"/>
              </w:rPr>
              <w:t>並擇例討論</w:t>
            </w:r>
            <w:proofErr w:type="gramEnd"/>
            <w:r>
              <w:rPr>
                <w:rFonts w:ascii="標楷體" w:eastAsia="標楷體" w:hAnsi="標楷體" w:cs="Times New Roman"/>
              </w:rPr>
              <w:t>規範（種族、族群、性別、性傾向或身心障礙等相關規範）持續受到質疑時，也有改變的可能。</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社會規範對個人追求自我實現以及社群的資源分配，會產生哪些影響？</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proofErr w:type="gramStart"/>
            <w:r>
              <w:rPr>
                <w:rFonts w:ascii="標楷體" w:eastAsia="標楷體" w:hAnsi="標楷體" w:cs="Times New Roman"/>
              </w:rPr>
              <w:t>擇例探討</w:t>
            </w:r>
            <w:proofErr w:type="gramEnd"/>
            <w:r>
              <w:rPr>
                <w:rFonts w:ascii="標楷體" w:eastAsia="標楷體" w:hAnsi="標楷體" w:cs="Times New Roman"/>
              </w:rPr>
              <w:t>社會規範可能對特定群體（可包括種</w:t>
            </w:r>
            <w:r>
              <w:rPr>
                <w:rFonts w:ascii="標楷體" w:eastAsia="標楷體" w:hAnsi="標楷體" w:cs="Times New Roman"/>
              </w:rPr>
              <w:lastRenderedPageBreak/>
              <w:t>族、族群、性別、性傾向或身心障礙等）較為不利，進而影響群體成員個人的人生目標設定與自我實現之可能。</w:t>
            </w: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312" w:hanging="312"/>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e.</w:t>
            </w:r>
            <w:r>
              <w:rPr>
                <w:rFonts w:ascii="標楷體" w:eastAsia="標楷體" w:hAnsi="標楷體" w:cs="Times New Roman"/>
              </w:rPr>
              <w:t>政府的組成</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我國原住民族追求自治的訴求有哪些？與目前的地方自治有哪些基本差異？為什麼？</w:t>
            </w: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f.</w:t>
            </w:r>
            <w:r>
              <w:rPr>
                <w:rFonts w:ascii="標楷體" w:eastAsia="標楷體" w:hAnsi="標楷體" w:cs="Times New Roman"/>
              </w:rPr>
              <w:t>法律的位階、制定與適用</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原住民族基本法或其他基本法，其法律位階之效力為何？和一般的法律有何不同？</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g.</w:t>
            </w:r>
            <w:r>
              <w:rPr>
                <w:rFonts w:ascii="標楷體" w:eastAsia="標楷體" w:hAnsi="標楷體" w:cs="Times New Roman"/>
              </w:rPr>
              <w:t>憲法與人權保障</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Bg-Ⅴ-1</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憲法與基本權利的保障，有什麼關聯？基本權利的限制，有何範圍？國家如何促進基本權利的實現？</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ind w:left="262" w:hanging="262"/>
              <w:jc w:val="both"/>
              <w:rPr>
                <w:rFonts w:ascii="標楷體" w:eastAsia="標楷體" w:hAnsi="標楷體" w:cs="Times New Roman"/>
              </w:rPr>
            </w:pPr>
            <w:r>
              <w:rPr>
                <w:rFonts w:ascii="標楷體" w:eastAsia="標楷體" w:hAnsi="標楷體" w:cs="Times New Roman"/>
              </w:rPr>
              <w:t>1.</w:t>
            </w:r>
            <w:proofErr w:type="gramStart"/>
            <w:r>
              <w:rPr>
                <w:rFonts w:ascii="標楷體" w:eastAsia="標楷體" w:hAnsi="標楷體" w:cs="Times New Roman"/>
              </w:rPr>
              <w:t>擇例說明</w:t>
            </w:r>
            <w:proofErr w:type="gramEnd"/>
            <w:r>
              <w:rPr>
                <w:rFonts w:ascii="標楷體" w:eastAsia="標楷體" w:hAnsi="標楷體" w:cs="Times New Roman"/>
              </w:rPr>
              <w:t>凡是維護人性尊嚴或人格自主發展所不可或缺之重要利益，皆應明列於憲</w:t>
            </w:r>
            <w:r>
              <w:rPr>
                <w:rFonts w:ascii="標楷體" w:eastAsia="標楷體" w:hAnsi="標楷體" w:cs="Times New Roman"/>
              </w:rPr>
              <w:lastRenderedPageBreak/>
              <w:t>法成為基本權利。國家除應避免侵犯基本權利，更應積極促進其實現。</w:t>
            </w:r>
          </w:p>
          <w:p w:rsidR="00F50D75" w:rsidRDefault="00C30B9C">
            <w:pPr>
              <w:snapToGrid w:val="0"/>
              <w:spacing w:line="240" w:lineRule="atLeast"/>
              <w:ind w:left="262" w:hanging="262"/>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探討國家為調和公共利益時，可透過法律的正當程序，適當限制基本人權，但仍不得侵犯人性尊嚴。</w:t>
            </w:r>
          </w:p>
        </w:tc>
      </w:tr>
      <w:tr w:rsidR="00F50D75">
        <w:tblPrEx>
          <w:tblCellMar>
            <w:top w:w="0" w:type="dxa"/>
            <w:bottom w:w="0" w:type="dxa"/>
          </w:tblCellMar>
        </w:tblPrEx>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312" w:hanging="312"/>
              <w:jc w:val="both"/>
              <w:rPr>
                <w:rFonts w:ascii="標楷體" w:eastAsia="標楷體" w:hAnsi="標楷體" w:cs="Times New Roman"/>
              </w:rPr>
            </w:pPr>
            <w:r>
              <w:rPr>
                <w:rFonts w:ascii="標楷體" w:eastAsia="標楷體" w:hAnsi="標楷體" w:cs="Times New Roman"/>
              </w:rPr>
              <w:lastRenderedPageBreak/>
              <w:t>C.</w:t>
            </w:r>
            <w:r>
              <w:rPr>
                <w:rFonts w:ascii="標楷體" w:eastAsia="標楷體" w:hAnsi="標楷體" w:cs="Times New Roman"/>
              </w:rPr>
              <w:t>社會的運作、治理及參與實踐</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公共意見</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Cb-Ⅴ-2</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公共意見形成過程中，可能存在哪些媒體近用與媒體再現（可包括族群、性別、性傾向或身心障礙等群體之再現）的不平等？</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探討媒體近用權和媒體監督的重要性。</w:t>
            </w:r>
          </w:p>
          <w:p w:rsidR="00F50D75" w:rsidRDefault="00C30B9C">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2.</w:t>
            </w:r>
            <w:proofErr w:type="gramStart"/>
            <w:r>
              <w:rPr>
                <w:rFonts w:ascii="標楷體" w:eastAsia="標楷體" w:hAnsi="標楷體" w:cs="Times New Roman"/>
              </w:rPr>
              <w:t>擇例探討</w:t>
            </w:r>
            <w:proofErr w:type="gramEnd"/>
            <w:r>
              <w:rPr>
                <w:rFonts w:ascii="標楷體" w:eastAsia="標楷體" w:hAnsi="標楷體" w:cs="Times New Roman"/>
              </w:rPr>
              <w:t>公共意見形成過程中，可能出現的媒體近用與媒體再現之不平等現象。</w:t>
            </w: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政治參與</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Cc-Ⅴ-1</w:t>
            </w: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我國公民如何透過選舉參與中央及地方政治？</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著重探討不同層級公職人員選舉制度的特性，而非著重公職人員選舉項目和年齡等相關規定。</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社會處境不利的群體面臨什麼樣政治參與機會與資源上的不平等？</w:t>
            </w:r>
          </w:p>
          <w:p w:rsidR="00F50D75" w:rsidRDefault="00F50D75">
            <w:pPr>
              <w:snapToGrid w:val="0"/>
              <w:spacing w:line="240" w:lineRule="atLeast"/>
              <w:jc w:val="both"/>
              <w:rPr>
                <w:rFonts w:ascii="標楷體" w:eastAsia="標楷體" w:hAnsi="標楷體" w:cs="Times New Roman"/>
              </w:rPr>
            </w:pP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可以從族群、性別、性傾向或身心障礙等不同面向進行探究。</w:t>
            </w:r>
          </w:p>
        </w:tc>
      </w:tr>
      <w:tr w:rsidR="00F50D75">
        <w:tblPrEx>
          <w:tblCellMar>
            <w:top w:w="0" w:type="dxa"/>
            <w:bottom w:w="0" w:type="dxa"/>
          </w:tblCellMar>
        </w:tblPrEx>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pPr>
            <w:r>
              <w:rPr>
                <w:rFonts w:ascii="標楷體" w:eastAsia="標楷體" w:hAnsi="標楷體" w:cs="Times New Roman"/>
              </w:rPr>
              <w:t>D.</w:t>
            </w:r>
            <w:r>
              <w:rPr>
                <w:rFonts w:ascii="標楷體" w:eastAsia="標楷體" w:hAnsi="標楷體"/>
              </w:rPr>
              <w:t>民主社會的理想及現實</w:t>
            </w:r>
          </w:p>
        </w:tc>
        <w:tc>
          <w:tcPr>
            <w:tcW w:w="105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336" w:hanging="336"/>
              <w:jc w:val="both"/>
            </w:pPr>
            <w:r>
              <w:rPr>
                <w:rFonts w:ascii="標楷體" w:eastAsia="標楷體" w:hAnsi="標楷體" w:cs="Times New Roman"/>
              </w:rPr>
              <w:t>a.</w:t>
            </w:r>
            <w:r>
              <w:rPr>
                <w:rFonts w:ascii="標楷體" w:eastAsia="標楷體" w:hAnsi="標楷體"/>
              </w:rPr>
              <w:t>公平正義</w:t>
            </w:r>
          </w:p>
        </w:tc>
        <w:tc>
          <w:tcPr>
            <w:tcW w:w="1220" w:type="dxa"/>
            <w:gridSpan w:val="2"/>
            <w:tcBorders>
              <w:top w:val="single" w:sz="4" w:space="0" w:color="000000"/>
              <w:lef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pPr>
            <w:r>
              <w:rPr>
                <w:rFonts w:ascii="標楷體" w:eastAsia="標楷體" w:hAnsi="標楷體"/>
              </w:rPr>
              <w:t>公</w:t>
            </w:r>
            <w:r>
              <w:rPr>
                <w:rFonts w:ascii="標楷體" w:eastAsia="標楷體" w:hAnsi="標楷體" w:cs="Times New Roman"/>
              </w:rPr>
              <w:t>Da-Ⅳ-2</w:t>
            </w:r>
          </w:p>
        </w:tc>
        <w:tc>
          <w:tcPr>
            <w:tcW w:w="1814" w:type="dxa"/>
            <w:tcBorders>
              <w:top w:val="single" w:sz="4" w:space="0" w:color="000000"/>
              <w:right w:val="single" w:sz="4" w:space="0" w:color="000000"/>
            </w:tcBorders>
            <w:shd w:val="clear" w:color="auto" w:fill="auto"/>
            <w:tcMar>
              <w:top w:w="0" w:type="dxa"/>
              <w:left w:w="10" w:type="dxa"/>
              <w:bottom w:w="0" w:type="dxa"/>
              <w:right w:w="10"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日常生活中，個人或群體可能面臨哪些不公平處境？</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rPr>
                <w:rFonts w:ascii="標楷體" w:eastAsia="標楷體" w:hAnsi="標楷體"/>
              </w:rPr>
            </w:pPr>
            <w:r>
              <w:rPr>
                <w:rFonts w:ascii="標楷體" w:eastAsia="標楷體" w:hAnsi="標楷體"/>
              </w:rPr>
              <w:t>探討結構性或非結構性因素所造成的個人或群體（族群、性別、性傾向或身心障礙等）之排除、剝削、暴力與無助感。</w:t>
            </w:r>
          </w:p>
        </w:tc>
        <w:tc>
          <w:tcPr>
            <w:tcW w:w="1216" w:type="dxa"/>
            <w:tcBorders>
              <w:top w:val="single" w:sz="4" w:space="0" w:color="000000"/>
              <w:left w:val="single" w:sz="4" w:space="0" w:color="000000"/>
            </w:tcBorders>
            <w:shd w:val="clear" w:color="auto" w:fill="auto"/>
            <w:tcMar>
              <w:top w:w="0" w:type="dxa"/>
              <w:left w:w="10" w:type="dxa"/>
              <w:bottom w:w="0" w:type="dxa"/>
              <w:right w:w="10" w:type="dxa"/>
            </w:tcMar>
          </w:tcPr>
          <w:p w:rsidR="00F50D75" w:rsidRDefault="00C30B9C">
            <w:pPr>
              <w:snapToGrid w:val="0"/>
              <w:spacing w:line="240" w:lineRule="atLeast"/>
              <w:jc w:val="both"/>
            </w:pPr>
            <w:r>
              <w:rPr>
                <w:rFonts w:ascii="標楷體" w:eastAsia="標楷體" w:hAnsi="標楷體"/>
              </w:rPr>
              <w:t>公</w:t>
            </w:r>
            <w:r>
              <w:rPr>
                <w:rFonts w:ascii="標楷體" w:eastAsia="標楷體" w:hAnsi="標楷體" w:cs="Times New Roman"/>
              </w:rPr>
              <w:t>Da-Ⅴ-1</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pPr>
            <w:r>
              <w:rPr>
                <w:rFonts w:ascii="標楷體" w:eastAsia="標楷體" w:hAnsi="標楷體"/>
              </w:rPr>
              <w:t>公</w:t>
            </w:r>
            <w:r>
              <w:rPr>
                <w:rFonts w:ascii="標楷體" w:eastAsia="標楷體" w:hAnsi="標楷體" w:cs="Times New Roman"/>
              </w:rPr>
              <w:t>Da-Ⅴ-2</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pPr>
            <w:r>
              <w:rPr>
                <w:rFonts w:ascii="標楷體" w:eastAsia="標楷體" w:hAnsi="標楷體"/>
              </w:rPr>
              <w:t>公</w:t>
            </w:r>
            <w:r>
              <w:rPr>
                <w:rFonts w:ascii="標楷體" w:eastAsia="標楷體" w:hAnsi="標楷體" w:cs="Times New Roman"/>
              </w:rPr>
              <w:t>Da-Ⅴ-3</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【延伸探究】</w:t>
            </w:r>
          </w:p>
        </w:tc>
        <w:tc>
          <w:tcPr>
            <w:tcW w:w="1901" w:type="dxa"/>
            <w:tcBorders>
              <w:top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lastRenderedPageBreak/>
              <w:t>個人權利跟公平正義（包括程序、匡正等）有什麼關聯？每個人都受到「無差別對待」對於追求社會公平正義有什麼重要性？</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群體權利跟公平正義有什麼關聯？在什麼情形下，特定群體受到「差別對待」</w:t>
            </w:r>
            <w:r>
              <w:rPr>
                <w:rFonts w:ascii="標楷體" w:eastAsia="標楷體" w:hAnsi="標楷體"/>
              </w:rPr>
              <w:lastRenderedPageBreak/>
              <w:t>會成為追求社會公平正義的積極原則？</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r>
              <w:rPr>
                <w:rFonts w:ascii="標楷體" w:eastAsia="標楷體" w:hAnsi="標楷體"/>
              </w:rPr>
              <w:t>探討無差別對待可能惡化社會不平等，因此須對特定群體採取積極平權措施，可包括種族、族群、性別、性傾向或身心障礙等之討論。</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為什麼社會的不同群體，對於「公平正義」的理解與追求會有衝突？</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proofErr w:type="gramStart"/>
            <w:r>
              <w:rPr>
                <w:rFonts w:ascii="標楷體" w:eastAsia="標楷體" w:hAnsi="標楷體"/>
              </w:rPr>
              <w:t>擇例探討</w:t>
            </w:r>
            <w:proofErr w:type="gramEnd"/>
            <w:r>
              <w:rPr>
                <w:rFonts w:ascii="標楷體" w:eastAsia="標楷體" w:hAnsi="標楷體"/>
              </w:rPr>
              <w:t>種族、族群、性別、性傾向或身心障礙等群體的文化，及其在社會中的位置，如何影響其對公平正義的不同觀點。</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民主社會如何解決「公平正義」有關的爭議？</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r>
              <w:rPr>
                <w:rFonts w:ascii="標楷體" w:eastAsia="標楷體" w:hAnsi="標楷體"/>
              </w:rPr>
              <w:lastRenderedPageBreak/>
              <w:t>可從原住民族土地正義、環境正義、性別平權等面向探究。</w:t>
            </w: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336" w:hanging="336"/>
              <w:jc w:val="both"/>
            </w:pPr>
            <w:r>
              <w:rPr>
                <w:rFonts w:ascii="標楷體" w:eastAsia="標楷體" w:hAnsi="標楷體" w:cs="Times New Roman"/>
              </w:rPr>
              <w:t>c.</w:t>
            </w:r>
            <w:r>
              <w:rPr>
                <w:rFonts w:ascii="標楷體" w:eastAsia="標楷體" w:hAnsi="標楷體"/>
              </w:rPr>
              <w:t>多元文化</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pPr>
            <w:r>
              <w:rPr>
                <w:rFonts w:ascii="標楷體" w:eastAsia="標楷體" w:hAnsi="標楷體"/>
              </w:rPr>
              <w:t>公</w:t>
            </w:r>
            <w:r>
              <w:rPr>
                <w:rFonts w:ascii="標楷體" w:eastAsia="標楷體" w:hAnsi="標楷體" w:cs="Times New Roman"/>
              </w:rPr>
              <w:t>Dc-Ⅳ-1</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pPr>
            <w:r>
              <w:rPr>
                <w:rFonts w:ascii="標楷體" w:eastAsia="標楷體" w:hAnsi="標楷體"/>
              </w:rPr>
              <w:t>公</w:t>
            </w:r>
            <w:r>
              <w:rPr>
                <w:rFonts w:ascii="標楷體" w:eastAsia="標楷體" w:hAnsi="標楷體" w:cs="Times New Roman"/>
              </w:rPr>
              <w:t>Dc-Ⅳ-2</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公</w:t>
            </w:r>
            <w:r>
              <w:rPr>
                <w:rFonts w:ascii="標楷體" w:eastAsia="標楷體" w:hAnsi="標楷體"/>
              </w:rPr>
              <w:t>Dc-Ⅳ-3</w:t>
            </w: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日常生活中，有哪些文化差異的例子？</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proofErr w:type="gramStart"/>
            <w:r>
              <w:rPr>
                <w:rFonts w:ascii="標楷體" w:eastAsia="標楷體" w:hAnsi="標楷體"/>
              </w:rPr>
              <w:t>擇例探討</w:t>
            </w:r>
            <w:proofErr w:type="gramEnd"/>
            <w:r>
              <w:rPr>
                <w:rFonts w:ascii="標楷體" w:eastAsia="標楷體" w:hAnsi="標楷體"/>
              </w:rPr>
              <w:t>種族、族群、移民、性別、性傾向、身心障礙或信仰等群體之生活經驗和生命歷程的差異，並須避免刻板類型化。</w:t>
            </w:r>
          </w:p>
          <w:p w:rsidR="00F50D75" w:rsidRDefault="00C30B9C">
            <w:pPr>
              <w:snapToGrid w:val="0"/>
              <w:spacing w:line="240" w:lineRule="atLeast"/>
              <w:jc w:val="both"/>
              <w:rPr>
                <w:rFonts w:ascii="標楷體" w:eastAsia="標楷體" w:hAnsi="標楷體"/>
              </w:rPr>
            </w:pPr>
            <w:r>
              <w:rPr>
                <w:rFonts w:ascii="標楷體" w:eastAsia="標楷體" w:hAnsi="標楷體"/>
              </w:rPr>
              <w:t xml:space="preserve"> </w:t>
            </w:r>
          </w:p>
          <w:p w:rsidR="00F50D75" w:rsidRDefault="00C30B9C">
            <w:pPr>
              <w:snapToGrid w:val="0"/>
              <w:spacing w:line="240" w:lineRule="atLeast"/>
              <w:jc w:val="both"/>
              <w:rPr>
                <w:rFonts w:ascii="標楷體" w:eastAsia="標楷體" w:hAnsi="標楷體"/>
              </w:rPr>
            </w:pPr>
            <w:r>
              <w:rPr>
                <w:rFonts w:ascii="標楷體" w:eastAsia="標楷體" w:hAnsi="標楷體"/>
              </w:rPr>
              <w:t>不同語言與文化之間在哪些情況下會產生位階和不平等的現象？為什麼？</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r>
              <w:rPr>
                <w:rFonts w:ascii="標楷體" w:eastAsia="標楷體" w:hAnsi="標楷體"/>
              </w:rPr>
              <w:t>以臺灣不同語言和不同群體的</w:t>
            </w:r>
            <w:proofErr w:type="gramStart"/>
            <w:r>
              <w:rPr>
                <w:rFonts w:ascii="標楷體" w:eastAsia="標楷體" w:hAnsi="標楷體"/>
              </w:rPr>
              <w:t>文化擇例探討</w:t>
            </w:r>
            <w:proofErr w:type="gramEnd"/>
            <w:r>
              <w:rPr>
                <w:rFonts w:ascii="標楷體" w:eastAsia="標楷體" w:hAnsi="標楷體"/>
              </w:rPr>
              <w:t>，包括族群、移民、性別、性傾向、身心障礙或信仰等。</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lastRenderedPageBreak/>
              <w:t>面對文化差異時，為什麼要互相尊重與包容？</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proofErr w:type="gramStart"/>
            <w:r>
              <w:rPr>
                <w:rFonts w:ascii="標楷體" w:eastAsia="標楷體" w:hAnsi="標楷體"/>
              </w:rPr>
              <w:t>擇例探討</w:t>
            </w:r>
            <w:proofErr w:type="gramEnd"/>
            <w:r>
              <w:rPr>
                <w:rFonts w:ascii="標楷體" w:eastAsia="標楷體" w:hAnsi="標楷體"/>
              </w:rPr>
              <w:t>文化多樣性的益處，以及缺乏尊重的負面影響。</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pPr>
            <w:r>
              <w:rPr>
                <w:rFonts w:ascii="標楷體" w:eastAsia="標楷體" w:hAnsi="標楷體"/>
              </w:rPr>
              <w:lastRenderedPageBreak/>
              <w:t>公</w:t>
            </w:r>
            <w:r>
              <w:rPr>
                <w:rFonts w:ascii="標楷體" w:eastAsia="標楷體" w:hAnsi="標楷體" w:cs="Times New Roman"/>
              </w:rPr>
              <w:t>Dc-Ⅴ-1</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pPr>
            <w:r>
              <w:rPr>
                <w:rFonts w:ascii="標楷體" w:eastAsia="標楷體" w:hAnsi="標楷體"/>
              </w:rPr>
              <w:t>公</w:t>
            </w:r>
            <w:r>
              <w:rPr>
                <w:rFonts w:ascii="標楷體" w:eastAsia="標楷體" w:hAnsi="標楷體" w:cs="Times New Roman"/>
              </w:rPr>
              <w:t>Dc-Ⅴ-2</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【延伸探究】</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不同文化之間為何會有摩擦或衝突？</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proofErr w:type="gramStart"/>
            <w:r>
              <w:rPr>
                <w:rFonts w:ascii="標楷體" w:eastAsia="標楷體" w:hAnsi="標楷體"/>
              </w:rPr>
              <w:t>擇例探討</w:t>
            </w:r>
            <w:proofErr w:type="gramEnd"/>
            <w:r>
              <w:rPr>
                <w:rFonts w:ascii="標楷體" w:eastAsia="標楷體" w:hAnsi="標楷體"/>
              </w:rPr>
              <w:t>我族中心、權力位階、歧視偏見、壓迫等現象及其原因。</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我國目前有什麼具體政策，促進不同文化之間的平等？</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r>
              <w:rPr>
                <w:rFonts w:ascii="標楷體" w:eastAsia="標楷體" w:hAnsi="標楷體"/>
              </w:rPr>
              <w:t>從我國促進族群文化平等的相關法律與</w:t>
            </w:r>
            <w:proofErr w:type="gramStart"/>
            <w:r>
              <w:rPr>
                <w:rFonts w:ascii="標楷體" w:eastAsia="標楷體" w:hAnsi="標楷體"/>
              </w:rPr>
              <w:t>政策擇例說明</w:t>
            </w:r>
            <w:proofErr w:type="gramEnd"/>
            <w:r>
              <w:rPr>
                <w:rFonts w:ascii="標楷體" w:eastAsia="標楷體" w:hAnsi="標楷體"/>
              </w:rPr>
              <w:t>。</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實現文化平等與普世人權有什麼關聯？二者之間可能存在的一致性與緊張關係是什麼？為什麼？</w:t>
            </w: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336" w:hanging="336"/>
              <w:jc w:val="both"/>
              <w:rPr>
                <w:rFonts w:ascii="標楷體" w:eastAsia="標楷體" w:hAnsi="標楷體"/>
              </w:rPr>
            </w:pPr>
            <w:r>
              <w:rPr>
                <w:rFonts w:ascii="標楷體" w:eastAsia="標楷體" w:hAnsi="標楷體"/>
              </w:rPr>
              <w:t>d.</w:t>
            </w:r>
            <w:r>
              <w:rPr>
                <w:rFonts w:ascii="標楷體" w:eastAsia="標楷體" w:hAnsi="標楷體"/>
              </w:rPr>
              <w:t>全球關連</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【延伸探究】</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國際非政府組織（包括國際原住民族組織或環境組織）在全球永續發展議題有哪些作為或行動？面臨哪些困境？</w:t>
            </w:r>
          </w:p>
        </w:tc>
      </w:tr>
      <w:tr w:rsidR="00F50D75">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336" w:hanging="336"/>
              <w:jc w:val="both"/>
              <w:rPr>
                <w:rFonts w:ascii="標楷體" w:eastAsia="標楷體" w:hAnsi="標楷體"/>
              </w:rPr>
            </w:pPr>
            <w:r>
              <w:rPr>
                <w:rFonts w:ascii="標楷體" w:eastAsia="標楷體" w:hAnsi="標楷體"/>
              </w:rPr>
              <w:t>e.</w:t>
            </w:r>
            <w:r>
              <w:rPr>
                <w:rFonts w:ascii="標楷體" w:eastAsia="標楷體" w:hAnsi="標楷體"/>
              </w:rPr>
              <w:t>科技發展</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jc w:val="both"/>
              <w:rPr>
                <w:rFonts w:ascii="標楷體" w:eastAsia="標楷體" w:hAnsi="標楷體"/>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De-Ⅴ-1</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科技發展如何提升公共生活的參與？又會造成什麼樣的參與不平等？</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r>
              <w:rPr>
                <w:rFonts w:ascii="標楷體" w:eastAsia="標楷體" w:hAnsi="標楷體"/>
              </w:rPr>
              <w:t>探討數位落差及資訊近用與族群、階級、區域、性別或身心障礙不平等之關聯。</w:t>
            </w:r>
          </w:p>
        </w:tc>
      </w:tr>
    </w:tbl>
    <w:p w:rsidR="00F50D75" w:rsidRDefault="00C30B9C">
      <w:pPr>
        <w:rPr>
          <w:rFonts w:ascii="標楷體" w:eastAsia="標楷體" w:hAnsi="標楷體"/>
        </w:rPr>
      </w:pPr>
      <w:r>
        <w:rPr>
          <w:rFonts w:ascii="標楷體" w:eastAsia="標楷體" w:hAnsi="標楷體"/>
        </w:rPr>
        <w:t>附件</w:t>
      </w:r>
      <w:r>
        <w:rPr>
          <w:rFonts w:ascii="標楷體" w:eastAsia="標楷體" w:hAnsi="標楷體"/>
        </w:rPr>
        <w:t xml:space="preserve">6 </w:t>
      </w:r>
      <w:r>
        <w:rPr>
          <w:rFonts w:ascii="標楷體" w:eastAsia="標楷體" w:hAnsi="標楷體"/>
        </w:rPr>
        <w:t>自然領域學習條目內容</w:t>
      </w:r>
    </w:p>
    <w:p w:rsidR="00F50D75" w:rsidRDefault="00F50D75">
      <w:pPr>
        <w:rPr>
          <w:rFonts w:ascii="標楷體" w:eastAsia="標楷體" w:hAnsi="標楷體"/>
        </w:rPr>
      </w:pPr>
    </w:p>
    <w:p w:rsidR="00F50D75" w:rsidRDefault="00C30B9C">
      <w:pPr>
        <w:pStyle w:val="1"/>
      </w:pPr>
      <w:bookmarkStart w:id="7" w:name="_Toc30516802"/>
      <w:r>
        <w:t>學習重點</w:t>
      </w:r>
      <w:r>
        <w:t>-</w:t>
      </w:r>
      <w:r>
        <w:t>學習內容</w:t>
      </w:r>
      <w:r>
        <w:t>(</w:t>
      </w:r>
      <w:r>
        <w:t>國民中學</w:t>
      </w:r>
      <w:r>
        <w:t>-</w:t>
      </w:r>
      <w:r>
        <w:t>生物、物理、化學、地球</w:t>
      </w:r>
      <w:r>
        <w:lastRenderedPageBreak/>
        <w:t>科學</w:t>
      </w:r>
      <w:r>
        <w:t>)</w:t>
      </w:r>
      <w:bookmarkEnd w:id="7"/>
    </w:p>
    <w:tbl>
      <w:tblPr>
        <w:tblW w:w="5374" w:type="pct"/>
        <w:jc w:val="center"/>
        <w:tblCellMar>
          <w:left w:w="10" w:type="dxa"/>
          <w:right w:w="10" w:type="dxa"/>
        </w:tblCellMar>
        <w:tblLook w:val="0000" w:firstRow="0" w:lastRow="0" w:firstColumn="0" w:lastColumn="0" w:noHBand="0" w:noVBand="0"/>
      </w:tblPr>
      <w:tblGrid>
        <w:gridCol w:w="1637"/>
        <w:gridCol w:w="1772"/>
        <w:gridCol w:w="1021"/>
        <w:gridCol w:w="4487"/>
      </w:tblGrid>
      <w:tr w:rsidR="00F50D75">
        <w:tblPrEx>
          <w:tblCellMar>
            <w:top w:w="0" w:type="dxa"/>
            <w:bottom w:w="0" w:type="dxa"/>
          </w:tblCellMar>
        </w:tblPrEx>
        <w:trPr>
          <w:trHeight w:val="20"/>
          <w:tblHeader/>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ind w:left="288" w:hanging="288"/>
              <w:jc w:val="center"/>
            </w:pPr>
            <w:r>
              <w:rPr>
                <w:rFonts w:ascii="標楷體" w:eastAsia="標楷體" w:hAnsi="標楷體"/>
                <w:b/>
                <w:lang w:eastAsia="zh-HK"/>
              </w:rPr>
              <w:t>主題</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ind w:left="288" w:hanging="288"/>
              <w:jc w:val="center"/>
            </w:pPr>
            <w:r>
              <w:rPr>
                <w:rFonts w:ascii="標楷體" w:eastAsia="標楷體" w:hAnsi="標楷體"/>
                <w:b/>
                <w:lang w:eastAsia="zh-HK"/>
              </w:rPr>
              <w:t>次主題</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b/>
              </w:rPr>
              <w:t>學習內容條目</w:t>
            </w:r>
          </w:p>
        </w:tc>
      </w:tr>
      <w:tr w:rsidR="00F50D75">
        <w:tblPrEx>
          <w:tblCellMar>
            <w:top w:w="0" w:type="dxa"/>
            <w:bottom w:w="0" w:type="dxa"/>
          </w:tblCellMar>
        </w:tblPrEx>
        <w:trPr>
          <w:trHeight w:val="20"/>
          <w:jc w:val="center"/>
        </w:trPr>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科學、科技、社會及人文（</w:t>
            </w:r>
            <w:r>
              <w:rPr>
                <w:rFonts w:ascii="標楷體" w:eastAsia="標楷體" w:hAnsi="標楷體"/>
              </w:rPr>
              <w:t>M</w:t>
            </w:r>
            <w:r>
              <w:rPr>
                <w:rFonts w:ascii="標楷體" w:eastAsia="標楷體" w:hAnsi="標楷體"/>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科學、技術及社會的互動關係（</w:t>
            </w:r>
            <w:r>
              <w:rPr>
                <w:rFonts w:ascii="標楷體" w:eastAsia="標楷體" w:hAnsi="標楷體"/>
              </w:rPr>
              <w:t>Ma</w:t>
            </w:r>
            <w:r>
              <w:rPr>
                <w:rFonts w:ascii="標楷體" w:eastAsia="標楷體" w:hAnsi="標楷體"/>
              </w:rPr>
              <w:t>）</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Ma-Ⅳ-5</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5-1</w:t>
            </w:r>
          </w:p>
        </w:tc>
        <w:tc>
          <w:tcPr>
            <w:tcW w:w="44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各種本土科學知能（含原住民族科學與世界觀）對社會、經濟環境及生態保護之啟示。</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r>
              <w:rPr>
                <w:rFonts w:ascii="標楷體" w:eastAsia="標楷體" w:hAnsi="標楷體"/>
              </w:rPr>
              <w:t>建議採用各種本土科學知能為例，如原住民族生活經驗或傳統生態知識具體示例，結合相關學習內容條目進行教學。</w:t>
            </w:r>
          </w:p>
        </w:tc>
      </w:tr>
      <w:tr w:rsidR="00F50D75">
        <w:tblPrEx>
          <w:tblCellMar>
            <w:top w:w="0" w:type="dxa"/>
            <w:bottom w:w="0" w:type="dxa"/>
          </w:tblCellMar>
        </w:tblPrEx>
        <w:trPr>
          <w:trHeight w:val="20"/>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F50D75">
            <w:pPr>
              <w:snapToGrid w:val="0"/>
              <w:spacing w:line="240" w:lineRule="atLeast"/>
              <w:ind w:left="288" w:hanging="288"/>
              <w:jc w:val="both"/>
              <w:rPr>
                <w:rFonts w:ascii="標楷體" w:eastAsia="標楷體" w:hAnsi="標楷體"/>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科學發展的歷史（</w:t>
            </w:r>
            <w:r>
              <w:rPr>
                <w:rFonts w:ascii="標楷體" w:eastAsia="標楷體" w:hAnsi="標楷體"/>
              </w:rPr>
              <w:t>Mb</w:t>
            </w:r>
            <w:r>
              <w:rPr>
                <w:rFonts w:ascii="標楷體" w:eastAsia="標楷體" w:hAnsi="標楷體"/>
              </w:rPr>
              <w:t>）</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Mb-Ⅳ-2</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2-1</w:t>
            </w:r>
          </w:p>
        </w:tc>
        <w:tc>
          <w:tcPr>
            <w:tcW w:w="44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科學史上重要發現的過程，以及不同性別、背景、族群者於其中的貢獻。</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ind w:left="240" w:hanging="240"/>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proofErr w:type="gramStart"/>
            <w:r>
              <w:rPr>
                <w:rFonts w:ascii="標楷體" w:eastAsia="標楷體" w:hAnsi="標楷體"/>
              </w:rPr>
              <w:t>擇例簡介</w:t>
            </w:r>
            <w:proofErr w:type="gramEnd"/>
            <w:r>
              <w:rPr>
                <w:rFonts w:ascii="標楷體" w:eastAsia="標楷體" w:hAnsi="標楷體"/>
              </w:rPr>
              <w:t>生物科學家之貢獻與研究歷程，並兼顧不同族群、性別與背景。此內容應融入相關章節，不必另成一個單元。</w:t>
            </w:r>
          </w:p>
        </w:tc>
      </w:tr>
    </w:tbl>
    <w:p w:rsidR="00F50D75" w:rsidRDefault="00F50D75">
      <w:pPr>
        <w:pStyle w:val="1"/>
      </w:pPr>
      <w:bookmarkStart w:id="8" w:name="_Toc30516803"/>
    </w:p>
    <w:p w:rsidR="00F50D75" w:rsidRDefault="00C30B9C">
      <w:pPr>
        <w:pStyle w:val="1"/>
      </w:pPr>
      <w:r>
        <w:t>學習重點</w:t>
      </w:r>
      <w:r>
        <w:t>-</w:t>
      </w:r>
      <w:r>
        <w:t>學習內容</w:t>
      </w:r>
      <w:r>
        <w:t>(</w:t>
      </w:r>
      <w:r>
        <w:t>普通型高級中等學校必修課程</w:t>
      </w:r>
      <w:r>
        <w:t>-1.</w:t>
      </w:r>
      <w:r>
        <w:t>物理</w:t>
      </w:r>
      <w:r>
        <w:t>)</w:t>
      </w:r>
      <w:bookmarkEnd w:id="8"/>
    </w:p>
    <w:tbl>
      <w:tblPr>
        <w:tblW w:w="5297" w:type="pct"/>
        <w:jc w:val="center"/>
        <w:tblCellMar>
          <w:left w:w="10" w:type="dxa"/>
          <w:right w:w="10" w:type="dxa"/>
        </w:tblCellMar>
        <w:tblLook w:val="0000" w:firstRow="0" w:lastRow="0" w:firstColumn="0" w:lastColumn="0" w:noHBand="0" w:noVBand="0"/>
      </w:tblPr>
      <w:tblGrid>
        <w:gridCol w:w="1636"/>
        <w:gridCol w:w="1776"/>
        <w:gridCol w:w="1274"/>
        <w:gridCol w:w="4103"/>
      </w:tblGrid>
      <w:tr w:rsidR="00F50D75">
        <w:tblPrEx>
          <w:tblCellMar>
            <w:top w:w="0" w:type="dxa"/>
            <w:bottom w:w="0" w:type="dxa"/>
          </w:tblCellMar>
        </w:tblPrEx>
        <w:trPr>
          <w:trHeight w:val="20"/>
          <w:tblHeader/>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50D75" w:rsidRDefault="00C30B9C">
            <w:pPr>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50D75" w:rsidRDefault="00C30B9C">
            <w:pPr>
              <w:snapToGrid w:val="0"/>
              <w:spacing w:line="240" w:lineRule="atLeast"/>
              <w:ind w:left="288" w:hanging="288"/>
              <w:jc w:val="center"/>
              <w:rPr>
                <w:rFonts w:ascii="標楷體" w:eastAsia="標楷體" w:hAnsi="標楷體"/>
                <w:b/>
              </w:rPr>
            </w:pPr>
            <w:r>
              <w:rPr>
                <w:rFonts w:ascii="標楷體" w:eastAsia="標楷體" w:hAnsi="標楷體"/>
                <w:b/>
              </w:rPr>
              <w:t>次主題</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keepNext/>
              <w:snapToGrid w:val="0"/>
              <w:spacing w:line="240" w:lineRule="atLeast"/>
              <w:jc w:val="center"/>
              <w:rPr>
                <w:rFonts w:ascii="標楷體" w:eastAsia="標楷體" w:hAnsi="標楷體"/>
                <w:b/>
              </w:rPr>
            </w:pPr>
            <w:r>
              <w:rPr>
                <w:rFonts w:ascii="標楷體" w:eastAsia="標楷體" w:hAnsi="標楷體"/>
                <w:b/>
              </w:rPr>
              <w:t>學習內容條目</w:t>
            </w:r>
          </w:p>
        </w:tc>
      </w:tr>
      <w:tr w:rsidR="00F50D75">
        <w:tblPrEx>
          <w:tblCellMar>
            <w:top w:w="0" w:type="dxa"/>
            <w:bottom w:w="0" w:type="dxa"/>
          </w:tblCellMar>
        </w:tblPrEx>
        <w:trPr>
          <w:trHeight w:val="20"/>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科學、科技、社會及人文（</w:t>
            </w:r>
            <w:r>
              <w:rPr>
                <w:rFonts w:ascii="標楷體" w:eastAsia="標楷體" w:hAnsi="標楷體"/>
              </w:rPr>
              <w:t>M</w:t>
            </w:r>
            <w:r>
              <w:rPr>
                <w:rFonts w:ascii="標楷體" w:eastAsia="標楷體" w:hAnsi="標楷體"/>
              </w:rPr>
              <w:t>）</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科學在生活中的應用（</w:t>
            </w:r>
            <w:r>
              <w:rPr>
                <w:rFonts w:ascii="標楷體" w:eastAsia="標楷體" w:hAnsi="標楷體"/>
              </w:rPr>
              <w:t>Mc</w:t>
            </w:r>
            <w:r>
              <w:rPr>
                <w:rFonts w:ascii="標楷體" w:eastAsia="標楷體" w:hAnsi="標楷體"/>
              </w:rPr>
              <w:t>）</w:t>
            </w:r>
          </w:p>
        </w:tc>
        <w:tc>
          <w:tcPr>
            <w:tcW w:w="1274"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PMc-Ⅴc-4</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4-1</w:t>
            </w:r>
          </w:p>
        </w:tc>
        <w:tc>
          <w:tcPr>
            <w:tcW w:w="4103"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近代物理科學的發展，以及不同性別、背景、族群者於其中的貢獻。</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proofErr w:type="gramStart"/>
            <w:r>
              <w:rPr>
                <w:rFonts w:ascii="標楷體" w:eastAsia="標楷體" w:hAnsi="標楷體"/>
              </w:rPr>
              <w:t>擇例簡介</w:t>
            </w:r>
            <w:proofErr w:type="gramEnd"/>
            <w:r>
              <w:rPr>
                <w:rFonts w:ascii="標楷體" w:eastAsia="標楷體" w:hAnsi="標楷體"/>
              </w:rPr>
              <w:t>物理科學家之貢獻與研究歷程，並兼顧不同族群、性別與背景，此內容應融入相關章節，不必另成一個單元。</w:t>
            </w:r>
          </w:p>
        </w:tc>
      </w:tr>
    </w:tbl>
    <w:p w:rsidR="00F50D75" w:rsidRDefault="00C30B9C">
      <w:pPr>
        <w:pStyle w:val="1"/>
      </w:pPr>
      <w:bookmarkStart w:id="9" w:name="_Toc30516804"/>
      <w:r>
        <w:t>學習重點</w:t>
      </w:r>
      <w:r>
        <w:t>-</w:t>
      </w:r>
      <w:r>
        <w:t>學習內容</w:t>
      </w:r>
      <w:r>
        <w:t>(</w:t>
      </w:r>
      <w:r>
        <w:t>普通型高級中等學校必修課程</w:t>
      </w:r>
      <w:r>
        <w:t>-2.</w:t>
      </w:r>
      <w:r>
        <w:t>化學</w:t>
      </w:r>
      <w:r>
        <w:t>)</w:t>
      </w:r>
      <w:bookmarkEnd w:id="9"/>
    </w:p>
    <w:tbl>
      <w:tblPr>
        <w:tblW w:w="5297" w:type="pct"/>
        <w:jc w:val="center"/>
        <w:tblCellMar>
          <w:left w:w="10" w:type="dxa"/>
          <w:right w:w="10" w:type="dxa"/>
        </w:tblCellMar>
        <w:tblLook w:val="0000" w:firstRow="0" w:lastRow="0" w:firstColumn="0" w:lastColumn="0" w:noHBand="0" w:noVBand="0"/>
      </w:tblPr>
      <w:tblGrid>
        <w:gridCol w:w="1635"/>
        <w:gridCol w:w="1776"/>
        <w:gridCol w:w="1161"/>
        <w:gridCol w:w="4217"/>
      </w:tblGrid>
      <w:tr w:rsidR="00F50D75">
        <w:tblPrEx>
          <w:tblCellMar>
            <w:top w:w="0" w:type="dxa"/>
            <w:bottom w:w="0" w:type="dxa"/>
          </w:tblCellMar>
        </w:tblPrEx>
        <w:trPr>
          <w:trHeight w:val="20"/>
          <w:tblHeader/>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50D75" w:rsidRDefault="00C30B9C">
            <w:pPr>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50D75" w:rsidRDefault="00C30B9C">
            <w:pPr>
              <w:snapToGrid w:val="0"/>
              <w:spacing w:line="240" w:lineRule="atLeast"/>
              <w:ind w:left="288" w:hanging="288"/>
              <w:jc w:val="center"/>
              <w:rPr>
                <w:rFonts w:ascii="標楷體" w:eastAsia="標楷體" w:hAnsi="標楷體"/>
                <w:b/>
              </w:rPr>
            </w:pPr>
            <w:r>
              <w:rPr>
                <w:rFonts w:ascii="標楷體" w:eastAsia="標楷體" w:hAnsi="標楷體"/>
                <w:b/>
              </w:rPr>
              <w:t>次主題</w:t>
            </w:r>
          </w:p>
        </w:tc>
        <w:tc>
          <w:tcPr>
            <w:tcW w:w="5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keepNext/>
              <w:snapToGrid w:val="0"/>
              <w:spacing w:line="240" w:lineRule="atLeast"/>
              <w:jc w:val="center"/>
              <w:rPr>
                <w:rFonts w:ascii="標楷體" w:eastAsia="標楷體" w:hAnsi="標楷體"/>
                <w:b/>
              </w:rPr>
            </w:pPr>
            <w:r>
              <w:rPr>
                <w:rFonts w:ascii="標楷體" w:eastAsia="標楷體" w:hAnsi="標楷體"/>
                <w:b/>
              </w:rPr>
              <w:t>學習內容條目</w:t>
            </w:r>
          </w:p>
        </w:tc>
      </w:tr>
      <w:tr w:rsidR="00F50D75">
        <w:tblPrEx>
          <w:tblCellMar>
            <w:top w:w="0" w:type="dxa"/>
            <w:bottom w:w="0" w:type="dxa"/>
          </w:tblCellMar>
        </w:tblPrEx>
        <w:trPr>
          <w:trHeight w:val="20"/>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科學、科技、社會及人文（</w:t>
            </w:r>
            <w:r>
              <w:rPr>
                <w:rFonts w:ascii="標楷體" w:eastAsia="標楷體" w:hAnsi="標楷體"/>
              </w:rPr>
              <w:t>M</w:t>
            </w:r>
            <w:r>
              <w:rPr>
                <w:rFonts w:ascii="標楷體" w:eastAsia="標楷體" w:hAnsi="標楷體"/>
              </w:rPr>
              <w:t>）</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科學發展的歷史（</w:t>
            </w:r>
            <w:r>
              <w:rPr>
                <w:rFonts w:ascii="標楷體" w:eastAsia="標楷體" w:hAnsi="標楷體"/>
              </w:rPr>
              <w:t>Mb</w:t>
            </w:r>
            <w:r>
              <w:rPr>
                <w:rFonts w:ascii="標楷體" w:eastAsia="標楷體" w:hAnsi="標楷體"/>
              </w:rPr>
              <w:t>）</w:t>
            </w:r>
          </w:p>
        </w:tc>
        <w:tc>
          <w:tcPr>
            <w:tcW w:w="1161"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pPr>
            <w:r>
              <w:rPr>
                <w:rFonts w:ascii="標楷體" w:eastAsia="標楷體" w:hAnsi="標楷體"/>
              </w:rPr>
              <w:t>CMb-</w:t>
            </w:r>
            <w:r>
              <w:rPr>
                <w:rFonts w:ascii="標楷體" w:eastAsia="標楷體" w:hAnsi="標楷體"/>
                <w:bCs/>
              </w:rPr>
              <w:t>V</w:t>
            </w:r>
            <w:r>
              <w:rPr>
                <w:rFonts w:ascii="標楷體" w:eastAsia="標楷體" w:hAnsi="標楷體"/>
              </w:rPr>
              <w:t>c-1</w:t>
            </w: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1-1</w:t>
            </w:r>
          </w:p>
        </w:tc>
        <w:tc>
          <w:tcPr>
            <w:tcW w:w="4217"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近代化學科學的發展，以及不同性別、背景、族群者於其中的貢獻。</w:t>
            </w:r>
          </w:p>
          <w:p w:rsidR="00F50D75" w:rsidRDefault="00F50D75">
            <w:pPr>
              <w:snapToGrid w:val="0"/>
              <w:spacing w:line="240" w:lineRule="atLeast"/>
              <w:jc w:val="both"/>
              <w:rPr>
                <w:rFonts w:ascii="標楷體" w:eastAsia="標楷體" w:hAnsi="標楷體"/>
              </w:rPr>
            </w:pPr>
          </w:p>
          <w:p w:rsidR="00F50D75" w:rsidRDefault="00C30B9C">
            <w:pPr>
              <w:snapToGrid w:val="0"/>
              <w:spacing w:line="240" w:lineRule="atLeast"/>
              <w:jc w:val="both"/>
              <w:rPr>
                <w:rFonts w:ascii="標楷體" w:eastAsia="標楷體" w:hAnsi="標楷體"/>
              </w:rPr>
            </w:pPr>
            <w:r>
              <w:rPr>
                <w:rFonts w:ascii="標楷體" w:eastAsia="標楷體" w:hAnsi="標楷體"/>
              </w:rPr>
              <w:t>說明：</w:t>
            </w:r>
          </w:p>
          <w:p w:rsidR="00F50D75" w:rsidRDefault="00C30B9C">
            <w:pPr>
              <w:snapToGrid w:val="0"/>
              <w:spacing w:line="240" w:lineRule="atLeast"/>
              <w:jc w:val="both"/>
              <w:rPr>
                <w:rFonts w:ascii="標楷體" w:eastAsia="標楷體" w:hAnsi="標楷體"/>
              </w:rPr>
            </w:pPr>
            <w:proofErr w:type="gramStart"/>
            <w:r>
              <w:rPr>
                <w:rFonts w:ascii="標楷體" w:eastAsia="標楷體" w:hAnsi="標楷體"/>
              </w:rPr>
              <w:t>擇例簡介</w:t>
            </w:r>
            <w:proofErr w:type="gramEnd"/>
            <w:r>
              <w:rPr>
                <w:rFonts w:ascii="標楷體" w:eastAsia="標楷體" w:hAnsi="標楷體"/>
              </w:rPr>
              <w:t>化學科學家之貢獻與研究歷程，並兼顧不同族群、性別與背景。</w:t>
            </w:r>
            <w:r>
              <w:rPr>
                <w:rFonts w:ascii="標楷體" w:eastAsia="標楷體" w:hAnsi="標楷體"/>
              </w:rPr>
              <w:lastRenderedPageBreak/>
              <w:t>此內容應融入相關章節，不必另成一個單元。</w:t>
            </w:r>
          </w:p>
        </w:tc>
      </w:tr>
    </w:tbl>
    <w:p w:rsidR="00F50D75" w:rsidRDefault="00F50D75">
      <w:pPr>
        <w:rPr>
          <w:rFonts w:ascii="標楷體" w:eastAsia="標楷體" w:hAnsi="標楷體"/>
        </w:rPr>
      </w:pPr>
    </w:p>
    <w:p w:rsidR="00F50D75" w:rsidRDefault="00F50D75">
      <w:pPr>
        <w:rPr>
          <w:rFonts w:ascii="標楷體" w:eastAsia="標楷體" w:hAnsi="標楷體"/>
        </w:rPr>
      </w:pPr>
    </w:p>
    <w:p w:rsidR="00F50D75" w:rsidRDefault="00F50D75">
      <w:pPr>
        <w:pageBreakBefore/>
        <w:rPr>
          <w:rFonts w:ascii="標楷體" w:eastAsia="標楷體" w:hAnsi="標楷體"/>
        </w:rPr>
      </w:pPr>
    </w:p>
    <w:p w:rsidR="00F50D75" w:rsidRDefault="00C30B9C">
      <w:pPr>
        <w:rPr>
          <w:rFonts w:ascii="標楷體" w:eastAsia="標楷體" w:hAnsi="標楷體"/>
        </w:rPr>
      </w:pPr>
      <w:r>
        <w:rPr>
          <w:rFonts w:ascii="標楷體" w:eastAsia="標楷體" w:hAnsi="標楷體"/>
        </w:rPr>
        <w:t>附件</w:t>
      </w:r>
      <w:r>
        <w:rPr>
          <w:rFonts w:ascii="標楷體" w:eastAsia="標楷體" w:hAnsi="標楷體"/>
        </w:rPr>
        <w:t xml:space="preserve">7 </w:t>
      </w:r>
      <w:r>
        <w:rPr>
          <w:rFonts w:ascii="標楷體" w:eastAsia="標楷體" w:hAnsi="標楷體"/>
        </w:rPr>
        <w:t>藝術領域學習條目內容</w:t>
      </w:r>
    </w:p>
    <w:p w:rsidR="00F50D75" w:rsidRDefault="00C30B9C">
      <w:pPr>
        <w:pStyle w:val="1"/>
      </w:pPr>
      <w:bookmarkStart w:id="10" w:name="_Toc30512891"/>
      <w:r>
        <w:t>藝術領域學習重點架構表之「學習內容」</w:t>
      </w:r>
      <w:bookmarkEnd w:id="10"/>
    </w:p>
    <w:tbl>
      <w:tblPr>
        <w:tblW w:w="9593" w:type="dxa"/>
        <w:tblCellMar>
          <w:left w:w="10" w:type="dxa"/>
          <w:right w:w="10" w:type="dxa"/>
        </w:tblCellMar>
        <w:tblLook w:val="0000" w:firstRow="0" w:lastRow="0" w:firstColumn="0" w:lastColumn="0" w:noHBand="0" w:noVBand="0"/>
      </w:tblPr>
      <w:tblGrid>
        <w:gridCol w:w="1451"/>
        <w:gridCol w:w="8142"/>
      </w:tblGrid>
      <w:tr w:rsidR="00F50D75">
        <w:tblPrEx>
          <w:tblCellMar>
            <w:top w:w="0" w:type="dxa"/>
            <w:bottom w:w="0" w:type="dxa"/>
          </w:tblCellMar>
        </w:tblPrEx>
        <w:trPr>
          <w:trHeight w:val="20"/>
          <w:tblHeader/>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jc w:val="center"/>
              <w:rPr>
                <w:rFonts w:ascii="標楷體" w:eastAsia="標楷體" w:hAnsi="標楷體"/>
                <w:b/>
              </w:rPr>
            </w:pPr>
            <w:r>
              <w:rPr>
                <w:rFonts w:ascii="標楷體" w:eastAsia="標楷體" w:hAnsi="標楷體"/>
                <w:b/>
              </w:rPr>
              <w:t>編碼</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0D75" w:rsidRDefault="00C30B9C">
            <w:pPr>
              <w:snapToGrid w:val="0"/>
              <w:spacing w:line="240" w:lineRule="atLeast"/>
              <w:ind w:firstLine="2691"/>
              <w:rPr>
                <w:rFonts w:ascii="標楷體" w:eastAsia="標楷體" w:hAnsi="標楷體"/>
                <w:b/>
              </w:rPr>
            </w:pPr>
            <w:r>
              <w:rPr>
                <w:rFonts w:ascii="標楷體" w:eastAsia="標楷體" w:hAnsi="標楷體"/>
                <w:b/>
              </w:rPr>
              <w:t>學習內容</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rPr>
                <w:rFonts w:ascii="標楷體" w:eastAsia="標楷體" w:hAnsi="標楷體"/>
                <w:b/>
              </w:rPr>
            </w:pPr>
            <w:r>
              <w:rPr>
                <w:rFonts w:ascii="標楷體" w:eastAsia="標楷體" w:hAnsi="標楷體"/>
                <w:b/>
              </w:rPr>
              <w:t>必修課程綱要</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rPr>
                <w:rFonts w:ascii="標楷體" w:eastAsia="標楷體" w:hAnsi="標楷體"/>
                <w:b/>
              </w:rPr>
            </w:pPr>
            <w:r>
              <w:rPr>
                <w:rFonts w:ascii="標楷體" w:eastAsia="標楷體" w:hAnsi="標楷體"/>
                <w:b/>
              </w:rPr>
              <w:t>第二學習階段：</w:t>
            </w:r>
            <w:r>
              <w:rPr>
                <w:rFonts w:ascii="標楷體" w:eastAsia="標楷體" w:hAnsi="標楷體"/>
                <w:b/>
              </w:rPr>
              <w:t>3-4</w:t>
            </w:r>
            <w:r>
              <w:rPr>
                <w:rFonts w:ascii="標楷體" w:eastAsia="標楷體" w:hAnsi="標楷體"/>
                <w:b/>
              </w:rPr>
              <w:t>年級</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鑑賞</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音</w:t>
            </w:r>
            <w:r>
              <w:rPr>
                <w:rFonts w:ascii="標楷體" w:eastAsia="標楷體" w:hAnsi="標楷體"/>
              </w:rPr>
              <w:t>A-</w:t>
            </w:r>
            <w:r>
              <w:rPr>
                <w:rFonts w:ascii="標楷體" w:eastAsia="標楷體" w:hAnsi="標楷體" w:cs="Times New Roman"/>
              </w:rPr>
              <w:t>Ⅱ</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器樂曲與聲樂曲，如：獨奏曲、臺灣歌謠、藝術歌曲，以及樂曲之創作背景或歌詞內涵。</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視</w:t>
            </w:r>
            <w:r>
              <w:rPr>
                <w:rFonts w:ascii="標楷體" w:eastAsia="標楷體" w:hAnsi="標楷體"/>
              </w:rPr>
              <w:t>A-</w:t>
            </w:r>
            <w:r>
              <w:rPr>
                <w:rFonts w:ascii="標楷體" w:eastAsia="標楷體" w:hAnsi="標楷體" w:cs="Times New Roman"/>
              </w:rPr>
              <w:t>Ⅱ</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自然物與人造物、藝術作品與藝術家。</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Ⅱ</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國內表演藝術團體與代表人物。</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實踐</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視</w:t>
            </w:r>
            <w:r>
              <w:rPr>
                <w:rFonts w:ascii="標楷體" w:eastAsia="標楷體" w:hAnsi="標楷體"/>
              </w:rPr>
              <w:t>P-</w:t>
            </w:r>
            <w:r>
              <w:rPr>
                <w:rFonts w:ascii="標楷體" w:eastAsia="標楷體" w:hAnsi="標楷體" w:cs="Times New Roman"/>
              </w:rPr>
              <w:t>Ⅱ</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在地及各族群藝文活動、參觀禮儀。</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815" w:right="28" w:hanging="781"/>
              <w:jc w:val="center"/>
              <w:textAlignment w:val="center"/>
            </w:pPr>
            <w:r>
              <w:rPr>
                <w:rFonts w:ascii="標楷體" w:eastAsia="標楷體" w:hAnsi="標楷體"/>
                <w:b/>
              </w:rPr>
              <w:t>第三學習階段：</w:t>
            </w:r>
            <w:r>
              <w:rPr>
                <w:rFonts w:ascii="標楷體" w:eastAsia="標楷體" w:hAnsi="標楷體"/>
                <w:b/>
              </w:rPr>
              <w:t>5-6</w:t>
            </w:r>
            <w:r>
              <w:rPr>
                <w:rFonts w:ascii="標楷體" w:eastAsia="標楷體" w:hAnsi="標楷體"/>
                <w:b/>
              </w:rPr>
              <w:t>年級</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b/>
              </w:rPr>
            </w:pPr>
            <w:r>
              <w:rPr>
                <w:rFonts w:ascii="標楷體" w:eastAsia="標楷體" w:hAnsi="標楷體"/>
                <w:b/>
              </w:rPr>
              <w:t>鑑賞</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音</w:t>
            </w:r>
            <w:r>
              <w:rPr>
                <w:rFonts w:ascii="標楷體" w:eastAsia="標楷體" w:hAnsi="標楷體"/>
              </w:rPr>
              <w:t>A-</w:t>
            </w:r>
            <w:r>
              <w:rPr>
                <w:rFonts w:ascii="標楷體" w:eastAsia="標楷體" w:hAnsi="標楷體" w:cs="Times New Roman"/>
              </w:rPr>
              <w:t>Ⅲ</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器樂曲與聲樂曲，如：各國民謠、本土與傳統音樂、古典與流行音樂等，以及樂曲之作曲家、演奏者、傳統藝師與創作背景。</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Ⅲ</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家庭與社區的文化背景和歷史故事。</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Ⅲ</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國內外表演藝術團體與代表人物。</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實踐</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視</w:t>
            </w:r>
            <w:r>
              <w:rPr>
                <w:rFonts w:ascii="標楷體" w:eastAsia="標楷體" w:hAnsi="標楷體"/>
              </w:rPr>
              <w:t>P-</w:t>
            </w:r>
            <w:r>
              <w:rPr>
                <w:rFonts w:ascii="標楷體" w:eastAsia="標楷體" w:hAnsi="標楷體" w:cs="Times New Roman"/>
              </w:rPr>
              <w:t>Ⅲ</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在地及全球藝文展演、藝術檔案。</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815" w:right="28" w:hanging="781"/>
              <w:jc w:val="center"/>
              <w:textAlignment w:val="center"/>
            </w:pPr>
            <w:r>
              <w:rPr>
                <w:rFonts w:ascii="標楷體" w:eastAsia="標楷體" w:hAnsi="標楷體"/>
                <w:b/>
              </w:rPr>
              <w:t>第四學習階段：</w:t>
            </w:r>
            <w:r>
              <w:rPr>
                <w:rFonts w:ascii="標楷體" w:eastAsia="標楷體" w:hAnsi="標楷體"/>
                <w:b/>
              </w:rPr>
              <w:t>7-9</w:t>
            </w:r>
            <w:r>
              <w:rPr>
                <w:rFonts w:ascii="標楷體" w:eastAsia="標楷體" w:hAnsi="標楷體"/>
                <w:b/>
              </w:rPr>
              <w:t>年級</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b/>
              </w:rPr>
            </w:pPr>
            <w:r>
              <w:rPr>
                <w:rFonts w:ascii="標楷體" w:eastAsia="標楷體" w:hAnsi="標楷體"/>
                <w:b/>
              </w:rPr>
              <w:t>鑑賞</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130"/>
              <w:jc w:val="both"/>
            </w:pPr>
            <w:r>
              <w:rPr>
                <w:rFonts w:ascii="標楷體" w:eastAsia="標楷體" w:hAnsi="標楷體"/>
              </w:rPr>
              <w:t>音</w:t>
            </w:r>
            <w:r>
              <w:rPr>
                <w:rFonts w:ascii="標楷體" w:eastAsia="標楷體" w:hAnsi="標楷體"/>
              </w:rPr>
              <w:t>A-</w:t>
            </w:r>
            <w:r>
              <w:rPr>
                <w:rFonts w:ascii="標楷體" w:eastAsia="標楷體" w:hAnsi="標楷體" w:cs="Times New Roman"/>
              </w:rPr>
              <w:t>Ⅳ</w:t>
            </w:r>
            <w:r>
              <w:rPr>
                <w:rFonts w:ascii="標楷體" w:eastAsia="標楷體" w:hAnsi="標楷體"/>
              </w:rPr>
              <w:t xml:space="preserve">-1 </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器樂曲與聲樂曲，如：傳統戲曲、音樂劇、世界音樂、電影配樂等多元風格之樂曲。各種音樂展演形式，以及樂曲之作曲家、音樂表演團體與創作背景。</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視</w:t>
            </w:r>
            <w:r>
              <w:rPr>
                <w:rFonts w:ascii="標楷體" w:eastAsia="標楷體" w:hAnsi="標楷體"/>
              </w:rPr>
              <w:t>A-</w:t>
            </w:r>
            <w:r>
              <w:rPr>
                <w:rFonts w:ascii="標楷體" w:eastAsia="標楷體" w:hAnsi="標楷體" w:cs="Times New Roman"/>
              </w:rPr>
              <w:t>Ⅳ</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傳統藝術、當代藝術、視覺文化。</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視</w:t>
            </w:r>
            <w:r>
              <w:rPr>
                <w:rFonts w:ascii="標楷體" w:eastAsia="標楷體" w:hAnsi="標楷體"/>
              </w:rPr>
              <w:t>A-</w:t>
            </w:r>
            <w:r>
              <w:rPr>
                <w:rFonts w:ascii="標楷體" w:eastAsia="標楷體" w:hAnsi="標楷體" w:cs="Times New Roman"/>
              </w:rPr>
              <w:t>Ⅳ</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在地及各族群藝術、全球藝術。</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Ⅳ</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表演藝術與生活美學、在地文化及特定場域的演出連結。</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Ⅳ</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在地及各族群、東西方、傳統與當代表演藝術之類型、代表作品與人物。</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781" w:hanging="781"/>
              <w:jc w:val="both"/>
              <w:rPr>
                <w:rFonts w:ascii="標楷體" w:eastAsia="標楷體" w:hAnsi="標楷體"/>
                <w:b/>
              </w:rPr>
            </w:pPr>
            <w:r>
              <w:rPr>
                <w:rFonts w:ascii="標楷體" w:eastAsia="標楷體" w:hAnsi="標楷體"/>
                <w:b/>
              </w:rPr>
              <w:t>實踐</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音</w:t>
            </w:r>
            <w:r>
              <w:rPr>
                <w:rFonts w:ascii="標楷體" w:eastAsia="標楷體" w:hAnsi="標楷體"/>
              </w:rPr>
              <w:t>P-</w:t>
            </w:r>
            <w:r>
              <w:rPr>
                <w:rFonts w:ascii="標楷體" w:eastAsia="標楷體" w:hAnsi="標楷體" w:cs="Times New Roman"/>
              </w:rPr>
              <w:t>Ⅳ</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在地人文關懷與全球藝術文化相關議題。</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視</w:t>
            </w:r>
            <w:r>
              <w:rPr>
                <w:rFonts w:ascii="標楷體" w:eastAsia="標楷體" w:hAnsi="標楷體"/>
              </w:rPr>
              <w:t>P-</w:t>
            </w:r>
            <w:r>
              <w:rPr>
                <w:rFonts w:ascii="標楷體" w:eastAsia="標楷體" w:hAnsi="標楷體" w:cs="Times New Roman"/>
              </w:rPr>
              <w:t>Ⅳ</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公共藝術、在地及各族群藝文活動、藝術薪傳。</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34" w:hanging="34"/>
              <w:jc w:val="center"/>
            </w:pPr>
            <w:r>
              <w:rPr>
                <w:rFonts w:ascii="標楷體" w:eastAsia="標楷體" w:hAnsi="標楷體"/>
                <w:b/>
              </w:rPr>
              <w:t>第五學習階段：</w:t>
            </w:r>
            <w:r>
              <w:rPr>
                <w:rFonts w:ascii="標楷體" w:eastAsia="標楷體" w:hAnsi="標楷體"/>
                <w:b/>
              </w:rPr>
              <w:t>10-12</w:t>
            </w:r>
            <w:r>
              <w:rPr>
                <w:rFonts w:ascii="標楷體" w:eastAsia="標楷體" w:hAnsi="標楷體"/>
                <w:b/>
              </w:rPr>
              <w:t>年級</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鑑賞</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音</w:t>
            </w:r>
            <w:r>
              <w:rPr>
                <w:rFonts w:ascii="標楷體" w:eastAsia="標楷體" w:hAnsi="標楷體"/>
              </w:rPr>
              <w:t>A-</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多元風格之樂曲。</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美</w:t>
            </w:r>
            <w:r>
              <w:rPr>
                <w:rFonts w:ascii="標楷體" w:eastAsia="標楷體" w:hAnsi="標楷體"/>
              </w:rPr>
              <w:t>A-</w:t>
            </w:r>
            <w:r>
              <w:rPr>
                <w:rFonts w:ascii="標楷體" w:eastAsia="標楷體" w:hAnsi="標楷體" w:cs="Times New Roman"/>
              </w:rPr>
              <w:t>V</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pPr>
            <w:r>
              <w:rPr>
                <w:rFonts w:ascii="標楷體" w:eastAsia="標楷體" w:hAnsi="標楷體"/>
              </w:rPr>
              <w:t>數位文化、傳統藝術、藝術風格</w:t>
            </w:r>
            <w:r>
              <w:rPr>
                <w:rFonts w:ascii="標楷體" w:eastAsia="標楷體" w:hAnsi="標楷體" w:cs="標楷體"/>
              </w:rPr>
              <w:t>*</w:t>
            </w:r>
            <w:r>
              <w:rPr>
                <w:rFonts w:ascii="標楷體" w:eastAsia="標楷體" w:hAnsi="標楷體"/>
              </w:rPr>
              <w:t>、當代藝術</w:t>
            </w:r>
            <w:r>
              <w:rPr>
                <w:rFonts w:ascii="標楷體" w:eastAsia="標楷體" w:hAnsi="標楷體" w:cs="標楷體"/>
              </w:rPr>
              <w:t>*</w:t>
            </w:r>
            <w:r>
              <w:rPr>
                <w:rFonts w:ascii="標楷體" w:eastAsia="標楷體" w:hAnsi="標楷體"/>
              </w:rPr>
              <w:t>。</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781" w:hanging="781"/>
              <w:jc w:val="both"/>
              <w:rPr>
                <w:rFonts w:ascii="標楷體" w:eastAsia="標楷體" w:hAnsi="標楷體"/>
                <w:b/>
              </w:rPr>
            </w:pPr>
            <w:r>
              <w:rPr>
                <w:rFonts w:ascii="標楷體" w:eastAsia="標楷體" w:hAnsi="標楷體"/>
                <w:b/>
              </w:rPr>
              <w:t>實踐</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音</w:t>
            </w:r>
            <w:r>
              <w:rPr>
                <w:rFonts w:ascii="標楷體" w:eastAsia="標楷體" w:hAnsi="標楷體"/>
              </w:rPr>
              <w:t>P-</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當代多元文化。</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音</w:t>
            </w:r>
            <w:r>
              <w:rPr>
                <w:rFonts w:ascii="標楷體" w:eastAsia="標楷體" w:hAnsi="標楷體"/>
              </w:rPr>
              <w:t>P-</w:t>
            </w:r>
            <w:r>
              <w:rPr>
                <w:rFonts w:ascii="標楷體" w:eastAsia="標楷體" w:hAnsi="標楷體" w:cs="Times New Roman"/>
              </w:rPr>
              <w:t>V</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文化資產保存與全球藝術文化相關議題。</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lastRenderedPageBreak/>
              <w:t>美</w:t>
            </w:r>
            <w:r>
              <w:rPr>
                <w:rFonts w:ascii="標楷體" w:eastAsia="標楷體" w:hAnsi="標楷體"/>
              </w:rPr>
              <w:t>P-</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藝術組織與機構、文化資產、在地及各族群藝文活動。</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美</w:t>
            </w:r>
            <w:r>
              <w:rPr>
                <w:rFonts w:ascii="標楷體" w:eastAsia="標楷體" w:hAnsi="標楷體"/>
              </w:rPr>
              <w:t>P-</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pPr>
            <w:r>
              <w:rPr>
                <w:rFonts w:ascii="標楷體" w:eastAsia="標楷體" w:hAnsi="標楷體"/>
              </w:rPr>
              <w:t>文化創意、生活美學</w:t>
            </w:r>
            <w:r>
              <w:rPr>
                <w:rFonts w:ascii="標楷體" w:eastAsia="標楷體" w:hAnsi="標楷體" w:cs="標楷體"/>
              </w:rPr>
              <w:t>*</w:t>
            </w:r>
            <w:r>
              <w:rPr>
                <w:rFonts w:ascii="標楷體" w:eastAsia="標楷體" w:hAnsi="標楷體"/>
              </w:rPr>
              <w:t>。</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pPr>
            <w:r>
              <w:rPr>
                <w:rFonts w:ascii="標楷體" w:eastAsia="標楷體" w:hAnsi="標楷體"/>
              </w:rPr>
              <w:t>設計與文化</w:t>
            </w:r>
            <w:r>
              <w:rPr>
                <w:rFonts w:ascii="標楷體" w:eastAsia="標楷體" w:hAnsi="標楷體" w:cs="標楷體"/>
              </w:rPr>
              <w:t>*</w:t>
            </w:r>
            <w:r>
              <w:rPr>
                <w:rFonts w:ascii="標楷體" w:eastAsia="標楷體" w:hAnsi="標楷體"/>
              </w:rPr>
              <w:t>。</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-4</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43"/>
              <w:jc w:val="both"/>
            </w:pPr>
            <w:r>
              <w:rPr>
                <w:rFonts w:ascii="標楷體" w:eastAsia="標楷體" w:hAnsi="標楷體"/>
              </w:rPr>
              <w:t>音樂與文化</w:t>
            </w:r>
            <w:r>
              <w:rPr>
                <w:rFonts w:ascii="標楷體" w:eastAsia="標楷體" w:hAnsi="標楷體" w:cs="標楷體"/>
              </w:rPr>
              <w:t>*</w:t>
            </w:r>
            <w:r>
              <w:rPr>
                <w:rFonts w:ascii="標楷體" w:eastAsia="標楷體" w:hAnsi="標楷體"/>
              </w:rPr>
              <w:t>。</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-5</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各類表演藝術、在地及各族群藝文活動的參與習慣。</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-6</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43"/>
              <w:jc w:val="both"/>
            </w:pPr>
            <w:r>
              <w:rPr>
                <w:rFonts w:ascii="標楷體" w:eastAsia="標楷體" w:hAnsi="標楷體"/>
              </w:rPr>
              <w:t>表演藝術應用於生活、職</w:t>
            </w:r>
            <w:proofErr w:type="gramStart"/>
            <w:r>
              <w:rPr>
                <w:rFonts w:ascii="標楷體" w:eastAsia="標楷體" w:hAnsi="標楷體"/>
              </w:rPr>
              <w:t>涯</w:t>
            </w:r>
            <w:proofErr w:type="gramEnd"/>
            <w:r>
              <w:rPr>
                <w:rFonts w:ascii="標楷體" w:eastAsia="標楷體" w:hAnsi="標楷體"/>
              </w:rPr>
              <w:t>、傳統文化與公民議題。</w:t>
            </w:r>
            <w:r>
              <w:rPr>
                <w:rFonts w:ascii="標楷體" w:eastAsia="標楷體" w:hAnsi="標楷體" w:cs="標楷體"/>
              </w:rPr>
              <w:t>*</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43"/>
              <w:jc w:val="center"/>
            </w:pPr>
            <w:proofErr w:type="gramStart"/>
            <w:r>
              <w:rPr>
                <w:rFonts w:ascii="標楷體" w:eastAsia="標楷體" w:hAnsi="標楷體"/>
                <w:b/>
              </w:rPr>
              <w:t>加深加廣選修</w:t>
            </w:r>
            <w:proofErr w:type="gramEnd"/>
            <w:r>
              <w:rPr>
                <w:rFonts w:ascii="標楷體" w:eastAsia="標楷體" w:hAnsi="標楷體"/>
                <w:b/>
              </w:rPr>
              <w:t>課程綱要</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43"/>
              <w:jc w:val="center"/>
            </w:pPr>
            <w:r>
              <w:rPr>
                <w:rFonts w:ascii="標楷體" w:eastAsia="標楷體" w:hAnsi="標楷體"/>
                <w:b/>
              </w:rPr>
              <w:t>第五學習階段：</w:t>
            </w:r>
            <w:r>
              <w:rPr>
                <w:rFonts w:ascii="標楷體" w:eastAsia="標楷體" w:hAnsi="標楷體"/>
                <w:b/>
              </w:rPr>
              <w:t>10-12</w:t>
            </w:r>
            <w:r>
              <w:rPr>
                <w:rFonts w:ascii="標楷體" w:eastAsia="標楷體" w:hAnsi="標楷體"/>
                <w:b/>
              </w:rPr>
              <w:t>年級</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781" w:hanging="781"/>
              <w:jc w:val="both"/>
              <w:rPr>
                <w:rFonts w:ascii="標楷體" w:eastAsia="標楷體" w:hAnsi="標楷體"/>
                <w:b/>
              </w:rPr>
            </w:pPr>
            <w:r>
              <w:rPr>
                <w:rFonts w:ascii="標楷體" w:eastAsia="標楷體" w:hAnsi="標楷體"/>
                <w:b/>
              </w:rPr>
              <w:t>鑑賞</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right="28"/>
              <w:jc w:val="center"/>
              <w:textAlignment w:val="center"/>
            </w:pPr>
            <w:r>
              <w:rPr>
                <w:rFonts w:ascii="標楷體" w:eastAsia="標楷體" w:hAnsi="標楷體"/>
              </w:rPr>
              <w:t>演</w:t>
            </w:r>
            <w:r>
              <w:rPr>
                <w:rFonts w:ascii="標楷體" w:eastAsia="標楷體" w:hAnsi="標楷體"/>
              </w:rPr>
              <w:t>A-</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right="28"/>
              <w:jc w:val="both"/>
              <w:textAlignment w:val="center"/>
              <w:rPr>
                <w:rFonts w:ascii="標楷體" w:eastAsia="標楷體" w:hAnsi="標楷體"/>
              </w:rPr>
            </w:pPr>
            <w:r>
              <w:rPr>
                <w:rFonts w:ascii="標楷體" w:eastAsia="標楷體" w:hAnsi="標楷體"/>
              </w:rPr>
              <w:t>表演藝術家與團體、傳統藝術、藝術行政、劇場形式及相關技術配置。</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多</w:t>
            </w:r>
            <w:r>
              <w:rPr>
                <w:rFonts w:ascii="標楷體" w:eastAsia="標楷體" w:hAnsi="標楷體"/>
              </w:rPr>
              <w:t>A-</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both"/>
              <w:rPr>
                <w:rFonts w:ascii="標楷體" w:eastAsia="標楷體" w:hAnsi="標楷體"/>
              </w:rPr>
            </w:pPr>
            <w:r>
              <w:rPr>
                <w:rFonts w:ascii="標楷體" w:eastAsia="標楷體" w:hAnsi="標楷體"/>
              </w:rPr>
              <w:t>多媒體音樂之發展背景與社會文化。</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jc w:val="center"/>
            </w:pPr>
            <w:r>
              <w:rPr>
                <w:rFonts w:ascii="標楷體" w:eastAsia="標楷體" w:hAnsi="標楷體"/>
              </w:rPr>
              <w:t>設</w:t>
            </w:r>
            <w:r>
              <w:rPr>
                <w:rFonts w:ascii="標楷體" w:eastAsia="標楷體" w:hAnsi="標楷體"/>
              </w:rPr>
              <w:t>A-</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780" w:hanging="780"/>
              <w:jc w:val="both"/>
              <w:rPr>
                <w:rFonts w:ascii="標楷體" w:eastAsia="標楷體" w:hAnsi="標楷體"/>
              </w:rPr>
            </w:pPr>
            <w:r>
              <w:rPr>
                <w:rFonts w:ascii="標楷體" w:eastAsia="標楷體" w:hAnsi="標楷體"/>
              </w:rPr>
              <w:t>設計與文化。</w:t>
            </w:r>
          </w:p>
        </w:tc>
      </w:tr>
      <w:tr w:rsidR="00F50D75">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left="781" w:hanging="781"/>
              <w:jc w:val="both"/>
              <w:rPr>
                <w:rFonts w:ascii="標楷體" w:eastAsia="標楷體" w:hAnsi="標楷體"/>
                <w:b/>
              </w:rPr>
            </w:pPr>
            <w:r>
              <w:rPr>
                <w:rFonts w:ascii="標楷體" w:eastAsia="標楷體" w:hAnsi="標楷體"/>
                <w:b/>
              </w:rPr>
              <w:t>實踐</w:t>
            </w:r>
          </w:p>
        </w:tc>
      </w:tr>
      <w:tr w:rsidR="00F50D75">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right="28"/>
              <w:jc w:val="center"/>
              <w:textAlignment w:val="center"/>
            </w:pPr>
            <w:r>
              <w:rPr>
                <w:rFonts w:ascii="標楷體" w:eastAsia="標楷體" w:hAnsi="標楷體"/>
              </w:rPr>
              <w:t>演</w:t>
            </w:r>
            <w:r>
              <w:rPr>
                <w:rFonts w:ascii="標楷體" w:eastAsia="標楷體" w:hAnsi="標楷體"/>
              </w:rPr>
              <w:t>P-</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D75" w:rsidRDefault="00C30B9C">
            <w:pPr>
              <w:snapToGrid w:val="0"/>
              <w:spacing w:line="240" w:lineRule="atLeast"/>
              <w:ind w:right="28"/>
              <w:jc w:val="both"/>
              <w:textAlignment w:val="center"/>
              <w:rPr>
                <w:rFonts w:ascii="標楷體" w:eastAsia="標楷體" w:hAnsi="標楷體"/>
              </w:rPr>
            </w:pPr>
            <w:r>
              <w:rPr>
                <w:rFonts w:ascii="標楷體" w:eastAsia="標楷體" w:hAnsi="標楷體"/>
              </w:rPr>
              <w:t>戲劇與舞蹈應用於身心健康、傳統文化與在地社會活動。</w:t>
            </w:r>
          </w:p>
        </w:tc>
      </w:tr>
    </w:tbl>
    <w:p w:rsidR="00F50D75" w:rsidRDefault="00F50D75">
      <w:pPr>
        <w:tabs>
          <w:tab w:val="left" w:pos="709"/>
        </w:tabs>
        <w:snapToGrid w:val="0"/>
        <w:spacing w:line="440" w:lineRule="exact"/>
        <w:jc w:val="both"/>
        <w:rPr>
          <w:rFonts w:ascii="標楷體" w:eastAsia="標楷體" w:hAnsi="標楷體"/>
          <w:b/>
        </w:rPr>
      </w:pPr>
    </w:p>
    <w:p w:rsidR="00F50D75" w:rsidRDefault="00F50D75">
      <w:pPr>
        <w:rPr>
          <w:rFonts w:ascii="標楷體" w:eastAsia="標楷體" w:hAnsi="標楷體"/>
        </w:rPr>
      </w:pPr>
    </w:p>
    <w:sectPr w:rsidR="00F50D75">
      <w:footerReference w:type="default" r:id="rId7"/>
      <w:pgSz w:w="11906" w:h="16838"/>
      <w:pgMar w:top="1440" w:right="1800" w:bottom="1440" w:left="180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B9C" w:rsidRDefault="00C30B9C">
      <w:r>
        <w:separator/>
      </w:r>
    </w:p>
  </w:endnote>
  <w:endnote w:type="continuationSeparator" w:id="0">
    <w:p w:rsidR="00C30B9C" w:rsidRDefault="00C3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A4F" w:rsidRDefault="00C30B9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TopAndBottom/>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912A4F" w:rsidRDefault="00C30B9C">
                          <w:pPr>
                            <w:pStyle w:val="a7"/>
                          </w:pPr>
                          <w:r>
                            <w:rPr>
                              <w:rStyle w:val="a9"/>
                            </w:rPr>
                            <w:fldChar w:fldCharType="begin"/>
                          </w:r>
                          <w:r>
                            <w:rPr>
                              <w:rStyle w:val="a9"/>
                            </w:rPr>
                            <w:instrText xml:space="preserve"> PAGE </w:instrText>
                          </w:r>
                          <w:r>
                            <w:rPr>
                              <w:rStyle w:val="a9"/>
                            </w:rPr>
                            <w:fldChar w:fldCharType="separate"/>
                          </w:r>
                          <w:r>
                            <w:rPr>
                              <w:rStyle w:val="a9"/>
                            </w:rPr>
                            <w:t>1</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912A4F" w:rsidRDefault="00C30B9C">
                    <w:pPr>
                      <w:pStyle w:val="a7"/>
                    </w:pPr>
                    <w:r>
                      <w:rPr>
                        <w:rStyle w:val="a9"/>
                      </w:rPr>
                      <w:fldChar w:fldCharType="begin"/>
                    </w:r>
                    <w:r>
                      <w:rPr>
                        <w:rStyle w:val="a9"/>
                      </w:rPr>
                      <w:instrText xml:space="preserve"> PAGE </w:instrText>
                    </w:r>
                    <w:r>
                      <w:rPr>
                        <w:rStyle w:val="a9"/>
                      </w:rPr>
                      <w:fldChar w:fldCharType="separate"/>
                    </w:r>
                    <w:r>
                      <w:rPr>
                        <w:rStyle w:val="a9"/>
                      </w:rPr>
                      <w:t>1</w:t>
                    </w:r>
                    <w:r>
                      <w:rPr>
                        <w:rStyle w:val="a9"/>
                      </w:rPr>
                      <w:fldChar w:fldCharType="end"/>
                    </w:r>
                  </w:p>
                </w:txbxContent>
              </v:textbox>
              <w10:wrap type="topAndBottom" anchorx="margin"/>
            </v:shape>
          </w:pict>
        </mc:Fallback>
      </mc:AlternateContent>
    </w:r>
  </w:p>
  <w:p w:rsidR="00912A4F" w:rsidRDefault="00C30B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B9C" w:rsidRDefault="00C30B9C">
      <w:r>
        <w:rPr>
          <w:color w:val="000000"/>
        </w:rPr>
        <w:separator/>
      </w:r>
    </w:p>
  </w:footnote>
  <w:footnote w:type="continuationSeparator" w:id="0">
    <w:p w:rsidR="00C30B9C" w:rsidRDefault="00C3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E89"/>
    <w:multiLevelType w:val="multilevel"/>
    <w:tmpl w:val="668A5D6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20250E"/>
    <w:multiLevelType w:val="multilevel"/>
    <w:tmpl w:val="61462040"/>
    <w:styleLink w:val="WWOutlineListStyle"/>
    <w:lvl w:ilvl="0">
      <w:start w:val="1"/>
      <w:numFmt w:val="decimal"/>
      <w:pStyle w:val="1"/>
      <w:lvlText w:val="%1."/>
      <w:lvlJc w:val="left"/>
      <w:pPr>
        <w:ind w:left="480" w:hanging="480"/>
      </w:pPr>
      <w:rPr>
        <w:sz w:val="1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9ED0770"/>
    <w:multiLevelType w:val="multilevel"/>
    <w:tmpl w:val="124653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EC3BE6"/>
    <w:multiLevelType w:val="multilevel"/>
    <w:tmpl w:val="3B84AD0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A2426B"/>
    <w:multiLevelType w:val="multilevel"/>
    <w:tmpl w:val="774613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0C04010"/>
    <w:multiLevelType w:val="multilevel"/>
    <w:tmpl w:val="D3C609C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D9036D"/>
    <w:multiLevelType w:val="multilevel"/>
    <w:tmpl w:val="41245DC0"/>
    <w:lvl w:ilvl="0">
      <w:start w:val="1"/>
      <w:numFmt w:val="taiwaneseCountingThousand"/>
      <w:lvlText w:val="%1、"/>
      <w:lvlJc w:val="left"/>
      <w:pPr>
        <w:ind w:left="480" w:hanging="480"/>
      </w:pPr>
      <w:rPr>
        <w:lang w:val="en-US"/>
      </w:rPr>
    </w:lvl>
    <w:lvl w:ilvl="1">
      <w:start w:val="1"/>
      <w:numFmt w:val="taiwaneseCountingThousand"/>
      <w:lvlText w:val="（%2）"/>
      <w:lvlJc w:val="left"/>
      <w:pPr>
        <w:ind w:left="960" w:hanging="48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9627C6E"/>
    <w:multiLevelType w:val="multilevel"/>
    <w:tmpl w:val="9138B1F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C70D6E"/>
    <w:multiLevelType w:val="multilevel"/>
    <w:tmpl w:val="DD4C660A"/>
    <w:lvl w:ilvl="0">
      <w:numFmt w:val="bullet"/>
      <w:lvlText w:val=""/>
      <w:lvlJc w:val="left"/>
      <w:pPr>
        <w:ind w:left="480" w:hanging="480"/>
      </w:pPr>
      <w:rPr>
        <w:rFonts w:ascii="Wingdings" w:hAnsi="Wingdings"/>
        <w:color w:val="A6A6A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25F01F86"/>
    <w:multiLevelType w:val="multilevel"/>
    <w:tmpl w:val="139242AE"/>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260B3C7A"/>
    <w:multiLevelType w:val="multilevel"/>
    <w:tmpl w:val="9768FE2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8557E94"/>
    <w:multiLevelType w:val="multilevel"/>
    <w:tmpl w:val="A134FA2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C81167D"/>
    <w:multiLevelType w:val="multilevel"/>
    <w:tmpl w:val="C11027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2B34D5B"/>
    <w:multiLevelType w:val="multilevel"/>
    <w:tmpl w:val="C49293A6"/>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57173C5"/>
    <w:multiLevelType w:val="multilevel"/>
    <w:tmpl w:val="26480C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AC71C74"/>
    <w:multiLevelType w:val="multilevel"/>
    <w:tmpl w:val="A0D0E0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D040DF0"/>
    <w:multiLevelType w:val="multilevel"/>
    <w:tmpl w:val="A4D276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E8C4C99"/>
    <w:multiLevelType w:val="multilevel"/>
    <w:tmpl w:val="AA68D0C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434F5F73"/>
    <w:multiLevelType w:val="multilevel"/>
    <w:tmpl w:val="02E8C37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5087A10"/>
    <w:multiLevelType w:val="multilevel"/>
    <w:tmpl w:val="0E6474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 w15:restartNumberingAfterBreak="0">
    <w:nsid w:val="5396770E"/>
    <w:multiLevelType w:val="multilevel"/>
    <w:tmpl w:val="64FCAF5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55612D56"/>
    <w:multiLevelType w:val="multilevel"/>
    <w:tmpl w:val="EA66E9B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2A80EAE"/>
    <w:multiLevelType w:val="multilevel"/>
    <w:tmpl w:val="A35CA56A"/>
    <w:lvl w:ilvl="0">
      <w:numFmt w:val="bullet"/>
      <w:lvlText w:val=""/>
      <w:lvlJc w:val="left"/>
      <w:pPr>
        <w:ind w:left="480" w:hanging="480"/>
      </w:pPr>
      <w:rPr>
        <w:rFonts w:ascii="Wingdings" w:hAnsi="Wingdings"/>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6DD726C7"/>
    <w:multiLevelType w:val="multilevel"/>
    <w:tmpl w:val="CA06C93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6F60E02"/>
    <w:multiLevelType w:val="multilevel"/>
    <w:tmpl w:val="1CCAD59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8C455AA"/>
    <w:multiLevelType w:val="multilevel"/>
    <w:tmpl w:val="32E0487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A8D53A4"/>
    <w:multiLevelType w:val="multilevel"/>
    <w:tmpl w:val="0FA2F9F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7" w15:restartNumberingAfterBreak="0">
    <w:nsid w:val="7CB90C09"/>
    <w:multiLevelType w:val="multilevel"/>
    <w:tmpl w:val="D37607D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D2D05C9"/>
    <w:multiLevelType w:val="multilevel"/>
    <w:tmpl w:val="3F48F9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E863ADC"/>
    <w:multiLevelType w:val="multilevel"/>
    <w:tmpl w:val="B1C4190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13"/>
  </w:num>
  <w:num w:numId="3">
    <w:abstractNumId w:val="28"/>
  </w:num>
  <w:num w:numId="4">
    <w:abstractNumId w:val="21"/>
  </w:num>
  <w:num w:numId="5">
    <w:abstractNumId w:val="6"/>
  </w:num>
  <w:num w:numId="6">
    <w:abstractNumId w:val="26"/>
  </w:num>
  <w:num w:numId="7">
    <w:abstractNumId w:val="9"/>
  </w:num>
  <w:num w:numId="8">
    <w:abstractNumId w:val="17"/>
  </w:num>
  <w:num w:numId="9">
    <w:abstractNumId w:val="2"/>
  </w:num>
  <w:num w:numId="10">
    <w:abstractNumId w:val="5"/>
  </w:num>
  <w:num w:numId="11">
    <w:abstractNumId w:val="27"/>
  </w:num>
  <w:num w:numId="12">
    <w:abstractNumId w:val="4"/>
  </w:num>
  <w:num w:numId="13">
    <w:abstractNumId w:val="24"/>
  </w:num>
  <w:num w:numId="14">
    <w:abstractNumId w:val="11"/>
  </w:num>
  <w:num w:numId="15">
    <w:abstractNumId w:val="14"/>
  </w:num>
  <w:num w:numId="16">
    <w:abstractNumId w:val="16"/>
  </w:num>
  <w:num w:numId="17">
    <w:abstractNumId w:val="12"/>
  </w:num>
  <w:num w:numId="18">
    <w:abstractNumId w:val="10"/>
  </w:num>
  <w:num w:numId="19">
    <w:abstractNumId w:val="7"/>
  </w:num>
  <w:num w:numId="20">
    <w:abstractNumId w:val="23"/>
  </w:num>
  <w:num w:numId="21">
    <w:abstractNumId w:val="25"/>
  </w:num>
  <w:num w:numId="22">
    <w:abstractNumId w:val="0"/>
  </w:num>
  <w:num w:numId="23">
    <w:abstractNumId w:val="3"/>
  </w:num>
  <w:num w:numId="24">
    <w:abstractNumId w:val="20"/>
  </w:num>
  <w:num w:numId="25">
    <w:abstractNumId w:val="19"/>
  </w:num>
  <w:num w:numId="26">
    <w:abstractNumId w:val="22"/>
  </w:num>
  <w:num w:numId="27">
    <w:abstractNumId w:val="29"/>
  </w:num>
  <w:num w:numId="28">
    <w:abstractNumId w:val="18"/>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50D75"/>
    <w:rsid w:val="00C30B9C"/>
    <w:rsid w:val="00F50D75"/>
    <w:rsid w:val="00F640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A1D39-3554-49F6-8D43-59B34692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新細明體" w:hAnsi="新細明體" w:cs="新細明體"/>
      <w:kern w:val="0"/>
    </w:rPr>
  </w:style>
  <w:style w:type="paragraph" w:styleId="1">
    <w:name w:val="heading 1"/>
    <w:basedOn w:val="a"/>
    <w:next w:val="a"/>
    <w:uiPriority w:val="9"/>
    <w:qFormat/>
    <w:pPr>
      <w:keepNext/>
      <w:widowControl w:val="0"/>
      <w:numPr>
        <w:numId w:val="1"/>
      </w:numPr>
      <w:snapToGrid w:val="0"/>
      <w:spacing w:before="120" w:after="120"/>
      <w:outlineLvl w:val="0"/>
    </w:pPr>
    <w:rPr>
      <w:rFonts w:ascii="Times New Roman" w:eastAsia="標楷體" w:hAnsi="Times New Roman" w:cs="Times New Roman"/>
      <w:b/>
      <w:bCs/>
      <w:kern w:val="3"/>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styleId="a3">
    <w:name w:val="List Paragraph"/>
    <w:basedOn w:val="a"/>
    <w:pPr>
      <w:ind w:left="480"/>
    </w:pPr>
  </w:style>
  <w:style w:type="character" w:styleId="a4">
    <w:name w:val="Hyperlink"/>
    <w:basedOn w:val="a0"/>
    <w:rPr>
      <w:color w:val="0563C1"/>
      <w:u w:val="single"/>
    </w:rPr>
  </w:style>
  <w:style w:type="character" w:styleId="a5">
    <w:name w:val="Unresolved Mention"/>
    <w:basedOn w:val="a0"/>
    <w:rPr>
      <w:color w:val="605E5C"/>
      <w:shd w:val="clear" w:color="auto" w:fill="E1DFDD"/>
    </w:rPr>
  </w:style>
  <w:style w:type="character" w:styleId="a6">
    <w:name w:val="FollowedHyperlink"/>
    <w:basedOn w:val="a0"/>
    <w:rPr>
      <w:color w:val="954F72"/>
      <w:u w:val="single"/>
    </w:rPr>
  </w:style>
  <w:style w:type="paragraph" w:styleId="Web">
    <w:name w:val="Normal (Web)"/>
    <w:basedOn w:val="a"/>
    <w:rPr>
      <w:rFonts w:ascii="Times New Roman" w:hAnsi="Times New Roman" w:cs="Times New Roman"/>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page number"/>
    <w:basedOn w:val="a0"/>
  </w:style>
  <w:style w:type="paragraph" w:customStyle="1" w:styleId="Default">
    <w:name w:val="Default"/>
    <w:pPr>
      <w:widowControl w:val="0"/>
      <w:suppressAutoHyphens/>
      <w:autoSpaceDE w:val="0"/>
    </w:pPr>
    <w:rPr>
      <w:rFonts w:ascii="標楷體" w:eastAsia="標楷體" w:hAnsi="標楷體" w:cs="標楷體"/>
      <w:color w:val="000000"/>
      <w:kern w:val="0"/>
    </w:rPr>
  </w:style>
  <w:style w:type="character" w:customStyle="1" w:styleId="aa">
    <w:name w:val="清單段落 字元"/>
  </w:style>
  <w:style w:type="character" w:customStyle="1" w:styleId="10">
    <w:name w:val="標題 1 字元"/>
    <w:basedOn w:val="a0"/>
    <w:rPr>
      <w:rFonts w:ascii="Times New Roman" w:eastAsia="標楷體" w:hAnsi="Times New Roman" w:cs="Times New Roman"/>
      <w:b/>
      <w:bCs/>
      <w:kern w:val="3"/>
      <w:sz w:val="32"/>
      <w:szCs w:val="52"/>
    </w:rPr>
  </w:style>
  <w:style w:type="paragraph" w:styleId="ab">
    <w:name w:val="footnote text"/>
    <w:basedOn w:val="a"/>
    <w:pPr>
      <w:snapToGrid w:val="0"/>
    </w:pPr>
    <w:rPr>
      <w:sz w:val="20"/>
      <w:szCs w:val="20"/>
    </w:rPr>
  </w:style>
  <w:style w:type="character" w:customStyle="1" w:styleId="ac">
    <w:name w:val="註腳文字 字元"/>
    <w:basedOn w:val="a0"/>
    <w:rPr>
      <w:rFonts w:ascii="新細明體" w:eastAsia="新細明體" w:hAnsi="新細明體" w:cs="新細明體"/>
      <w:kern w:val="0"/>
      <w:sz w:val="20"/>
      <w:szCs w:val="20"/>
    </w:rPr>
  </w:style>
  <w:style w:type="character" w:styleId="ad">
    <w:name w:val="footnote reference"/>
    <w:basedOn w:val="a0"/>
    <w:rPr>
      <w:position w:val="0"/>
      <w:vertAlign w:val="superscript"/>
    </w:rPr>
  </w:style>
  <w:style w:type="character" w:styleId="ae">
    <w:name w:val="endnote reference"/>
    <w:basedOn w:val="a0"/>
    <w:rPr>
      <w:position w:val="0"/>
      <w:vertAlign w:val="superscript"/>
    </w:rPr>
  </w:style>
  <w:style w:type="paragraph" w:styleId="af">
    <w:name w:val="header"/>
    <w:basedOn w:val="a"/>
    <w:pPr>
      <w:tabs>
        <w:tab w:val="center" w:pos="4153"/>
        <w:tab w:val="right" w:pos="8306"/>
      </w:tabs>
      <w:snapToGrid w:val="0"/>
    </w:pPr>
    <w:rPr>
      <w:sz w:val="20"/>
      <w:szCs w:val="20"/>
    </w:rPr>
  </w:style>
  <w:style w:type="character" w:customStyle="1" w:styleId="af0">
    <w:name w:val="頁首 字元"/>
    <w:basedOn w:val="a0"/>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user</cp:lastModifiedBy>
  <cp:revision>2</cp:revision>
  <cp:lastPrinted>2022-09-02T03:09:00Z</cp:lastPrinted>
  <dcterms:created xsi:type="dcterms:W3CDTF">2022-11-02T00:35:00Z</dcterms:created>
  <dcterms:modified xsi:type="dcterms:W3CDTF">2022-11-02T00:35:00Z</dcterms:modified>
</cp:coreProperties>
</file>