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672C" w:rsidRDefault="000112C0" w:rsidP="000112C0">
      <w:pPr>
        <w:pStyle w:val="Default"/>
        <w:pageBreakBefore/>
        <w:spacing w:line="480" w:lineRule="exact"/>
        <w:ind w:left="849" w:hanging="849"/>
        <w:jc w:val="center"/>
      </w:pPr>
      <w:r>
        <w:rPr>
          <w:rFonts w:cs="新細明體" w:hint="eastAsia"/>
          <w:b/>
          <w:bCs/>
          <w:color w:val="auto"/>
          <w:sz w:val="32"/>
          <w:szCs w:val="32"/>
        </w:rPr>
        <w:t>桃園市大業</w:t>
      </w:r>
      <w:r w:rsidR="00AE00AC">
        <w:rPr>
          <w:rFonts w:cs="新細明體"/>
          <w:b/>
          <w:bCs/>
          <w:color w:val="auto"/>
          <w:sz w:val="32"/>
          <w:szCs w:val="32"/>
        </w:rPr>
        <w:t>國</w:t>
      </w:r>
      <w:r>
        <w:rPr>
          <w:rFonts w:cs="新細明體" w:hint="eastAsia"/>
          <w:b/>
          <w:bCs/>
          <w:color w:val="auto"/>
          <w:sz w:val="32"/>
          <w:szCs w:val="32"/>
        </w:rPr>
        <w:t>民</w:t>
      </w:r>
      <w:r w:rsidR="00AE00AC">
        <w:rPr>
          <w:rFonts w:cs="新細明體"/>
          <w:b/>
          <w:bCs/>
          <w:color w:val="auto"/>
          <w:sz w:val="32"/>
          <w:szCs w:val="32"/>
        </w:rPr>
        <w:t>小</w:t>
      </w:r>
      <w:r>
        <w:rPr>
          <w:rFonts w:cs="新細明體" w:hint="eastAsia"/>
          <w:b/>
          <w:bCs/>
          <w:color w:val="auto"/>
          <w:sz w:val="32"/>
          <w:szCs w:val="32"/>
        </w:rPr>
        <w:t>學</w:t>
      </w:r>
      <w:r w:rsidR="00AE00AC">
        <w:rPr>
          <w:rFonts w:cs="新細明體"/>
          <w:b/>
          <w:bCs/>
          <w:color w:val="auto"/>
          <w:sz w:val="32"/>
          <w:szCs w:val="32"/>
        </w:rPr>
        <w:t>校外人士協助教學或活動要點</w:t>
      </w:r>
    </w:p>
    <w:p w:rsidR="0003672C" w:rsidRPr="000112C0" w:rsidRDefault="000112C0" w:rsidP="000112C0">
      <w:pPr>
        <w:pStyle w:val="Default"/>
        <w:spacing w:line="480" w:lineRule="exact"/>
        <w:ind w:left="709"/>
        <w:jc w:val="right"/>
        <w:rPr>
          <w:rFonts w:cs="Times New Roman"/>
          <w:color w:val="FF0000"/>
          <w:sz w:val="28"/>
          <w:szCs w:val="28"/>
        </w:rPr>
      </w:pPr>
      <w:r w:rsidRPr="000112C0">
        <w:rPr>
          <w:rFonts w:cs="Times New Roman" w:hint="eastAsia"/>
          <w:color w:val="FF0000"/>
          <w:szCs w:val="28"/>
        </w:rPr>
        <w:t>109.0</w:t>
      </w:r>
      <w:r w:rsidR="00753952">
        <w:rPr>
          <w:rFonts w:cs="Times New Roman" w:hint="eastAsia"/>
          <w:color w:val="FF0000"/>
          <w:szCs w:val="28"/>
        </w:rPr>
        <w:t>7</w:t>
      </w:r>
      <w:r w:rsidRPr="000112C0">
        <w:rPr>
          <w:rFonts w:cs="Times New Roman" w:hint="eastAsia"/>
          <w:color w:val="FF0000"/>
          <w:szCs w:val="28"/>
        </w:rPr>
        <w:t>.0</w:t>
      </w:r>
      <w:r w:rsidR="00753952">
        <w:rPr>
          <w:rFonts w:cs="Times New Roman" w:hint="eastAsia"/>
          <w:color w:val="FF0000"/>
          <w:szCs w:val="28"/>
        </w:rPr>
        <w:t>8</w:t>
      </w:r>
      <w:r w:rsidRPr="000112C0">
        <w:rPr>
          <w:rFonts w:cs="Times New Roman" w:hint="eastAsia"/>
          <w:color w:val="FF0000"/>
          <w:szCs w:val="28"/>
        </w:rPr>
        <w:t>校務會議通過</w:t>
      </w:r>
    </w:p>
    <w:p w:rsidR="0003672C" w:rsidRDefault="000112C0" w:rsidP="000112C0">
      <w:pPr>
        <w:pStyle w:val="Default"/>
        <w:numPr>
          <w:ilvl w:val="0"/>
          <w:numId w:val="1"/>
        </w:numPr>
        <w:spacing w:line="480" w:lineRule="exact"/>
        <w:ind w:left="709" w:hanging="709"/>
        <w:jc w:val="both"/>
      </w:pPr>
      <w:r>
        <w:rPr>
          <w:rFonts w:cs="新細明體" w:hint="eastAsia"/>
          <w:bCs/>
          <w:color w:val="auto"/>
          <w:sz w:val="28"/>
          <w:szCs w:val="28"/>
        </w:rPr>
        <w:t>桃園市桃園區大業國民小學(以下稱本校)</w:t>
      </w:r>
      <w:r w:rsidR="00AE00AC">
        <w:rPr>
          <w:rFonts w:cs="Times New Roman"/>
          <w:color w:val="auto"/>
          <w:sz w:val="28"/>
          <w:szCs w:val="28"/>
        </w:rPr>
        <w:t>為規範校外人士協助學校教學或活動，</w:t>
      </w:r>
      <w:proofErr w:type="gramStart"/>
      <w:r w:rsidR="00AE00AC">
        <w:rPr>
          <w:rFonts w:cs="Times New Roman"/>
          <w:color w:val="auto"/>
          <w:sz w:val="28"/>
          <w:szCs w:val="28"/>
        </w:rPr>
        <w:t>俾</w:t>
      </w:r>
      <w:proofErr w:type="gramEnd"/>
      <w:r w:rsidR="00AE00AC">
        <w:rPr>
          <w:rFonts w:cs="Times New Roman"/>
          <w:color w:val="auto"/>
          <w:sz w:val="28"/>
          <w:szCs w:val="28"/>
        </w:rPr>
        <w:t>維護學生權益，依照教育部國民及學前教育署校外人士協助高級中等以下學校教學或活動注意事項規定訂定本要點。</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本要點所稱校外人士，指本校聘任、任用、僱用或以其他專案聘任之教職員工</w:t>
      </w:r>
      <w:proofErr w:type="gramStart"/>
      <w:r>
        <w:rPr>
          <w:rFonts w:cs="新細明體"/>
          <w:bCs/>
          <w:color w:val="auto"/>
          <w:sz w:val="28"/>
          <w:szCs w:val="28"/>
        </w:rPr>
        <w:t>以外，</w:t>
      </w:r>
      <w:proofErr w:type="gramEnd"/>
      <w:r>
        <w:rPr>
          <w:rFonts w:cs="新細明體"/>
          <w:bCs/>
          <w:color w:val="auto"/>
          <w:sz w:val="28"/>
          <w:szCs w:val="28"/>
        </w:rPr>
        <w:t>進用或運用之其他人員。</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校外人士有下列各款情形之</w:t>
      </w:r>
      <w:proofErr w:type="gramStart"/>
      <w:r>
        <w:rPr>
          <w:rFonts w:cs="新細明體"/>
          <w:bCs/>
          <w:color w:val="auto"/>
          <w:sz w:val="28"/>
          <w:szCs w:val="28"/>
        </w:rPr>
        <w:t>一</w:t>
      </w:r>
      <w:proofErr w:type="gramEnd"/>
      <w:r>
        <w:rPr>
          <w:rFonts w:cs="新細明體"/>
          <w:bCs/>
          <w:color w:val="auto"/>
          <w:sz w:val="28"/>
          <w:szCs w:val="28"/>
        </w:rPr>
        <w:t>者，本校不予進用或運用：</w:t>
      </w:r>
    </w:p>
    <w:p w:rsidR="0003672C" w:rsidRDefault="00AE00AC" w:rsidP="000112C0">
      <w:pPr>
        <w:pStyle w:val="Default"/>
        <w:spacing w:line="480" w:lineRule="exact"/>
        <w:ind w:left="709"/>
        <w:jc w:val="both"/>
      </w:pPr>
      <w:r>
        <w:rPr>
          <w:rFonts w:cs="新細明體"/>
          <w:bCs/>
          <w:color w:val="auto"/>
          <w:sz w:val="28"/>
          <w:szCs w:val="28"/>
        </w:rPr>
        <w:t>（一）</w:t>
      </w:r>
      <w:proofErr w:type="gramStart"/>
      <w:r>
        <w:rPr>
          <w:rFonts w:cs="新細明體"/>
          <w:bCs/>
          <w:color w:val="auto"/>
          <w:sz w:val="28"/>
          <w:szCs w:val="28"/>
        </w:rPr>
        <w:t>犯性侵害</w:t>
      </w:r>
      <w:proofErr w:type="gramEnd"/>
      <w:r>
        <w:rPr>
          <w:rFonts w:cs="新細明體"/>
          <w:bCs/>
          <w:color w:val="auto"/>
          <w:sz w:val="28"/>
          <w:szCs w:val="28"/>
        </w:rPr>
        <w:t>犯罪防治法第二條第一項所定之罪，經有罪判決確定。</w:t>
      </w:r>
    </w:p>
    <w:p w:rsidR="0003672C" w:rsidRDefault="00AE00AC" w:rsidP="000112C0">
      <w:pPr>
        <w:pStyle w:val="Default"/>
        <w:spacing w:line="480" w:lineRule="exact"/>
        <w:ind w:left="1562" w:hanging="854"/>
        <w:jc w:val="both"/>
      </w:pPr>
      <w:r>
        <w:rPr>
          <w:rFonts w:cs="新細明體"/>
          <w:bCs/>
          <w:color w:val="auto"/>
          <w:sz w:val="28"/>
          <w:szCs w:val="28"/>
        </w:rPr>
        <w:t>（二）受兒童及少年性剝削防制條例規定處罰，或受性騷擾防治法第二十條或第二十五條規定處罰。</w:t>
      </w:r>
    </w:p>
    <w:p w:rsidR="0003672C" w:rsidRDefault="00AE00AC" w:rsidP="000112C0">
      <w:pPr>
        <w:pStyle w:val="Default"/>
        <w:spacing w:line="480" w:lineRule="exact"/>
        <w:ind w:left="1562" w:hanging="854"/>
        <w:jc w:val="both"/>
      </w:pPr>
      <w:r>
        <w:rPr>
          <w:rFonts w:cs="新細明體"/>
          <w:bCs/>
          <w:color w:val="auto"/>
          <w:sz w:val="28"/>
          <w:szCs w:val="28"/>
        </w:rPr>
        <w:t>（三）經各級社政主管機關依兒童及少年福利與權益保障法第九十七條規定處罰。</w:t>
      </w:r>
    </w:p>
    <w:p w:rsidR="0003672C" w:rsidRDefault="00AE00AC" w:rsidP="000112C0">
      <w:pPr>
        <w:pStyle w:val="Default"/>
        <w:spacing w:line="480" w:lineRule="exact"/>
        <w:ind w:left="1562" w:hanging="854"/>
        <w:jc w:val="both"/>
      </w:pPr>
      <w:r>
        <w:rPr>
          <w:rFonts w:cs="新細明體"/>
          <w:bCs/>
          <w:color w:val="auto"/>
          <w:sz w:val="28"/>
          <w:szCs w:val="28"/>
        </w:rPr>
        <w:t>（四）曾</w:t>
      </w:r>
      <w:proofErr w:type="gramStart"/>
      <w:r>
        <w:rPr>
          <w:rFonts w:cs="新細明體"/>
          <w:bCs/>
          <w:color w:val="auto"/>
          <w:sz w:val="28"/>
          <w:szCs w:val="28"/>
        </w:rPr>
        <w:t>體罰或霸凌學生</w:t>
      </w:r>
      <w:proofErr w:type="gramEnd"/>
      <w:r>
        <w:rPr>
          <w:rFonts w:cs="新細明體"/>
          <w:bCs/>
          <w:color w:val="auto"/>
          <w:sz w:val="28"/>
          <w:szCs w:val="28"/>
        </w:rPr>
        <w:t>，造成其身心嚴重侵害。</w:t>
      </w:r>
    </w:p>
    <w:p w:rsidR="0003672C" w:rsidRDefault="00AE00AC" w:rsidP="000112C0">
      <w:pPr>
        <w:pStyle w:val="Default"/>
        <w:spacing w:line="480" w:lineRule="exact"/>
        <w:ind w:left="1562" w:hanging="854"/>
        <w:jc w:val="both"/>
      </w:pPr>
      <w:r>
        <w:rPr>
          <w:rFonts w:cs="新細明體"/>
          <w:bCs/>
          <w:color w:val="auto"/>
          <w:sz w:val="28"/>
          <w:szCs w:val="28"/>
        </w:rPr>
        <w:t>（五）有性別平等教育法第二十七之一條第一項第一、二款及同條第三項之情形者。</w:t>
      </w:r>
    </w:p>
    <w:p w:rsidR="0003672C" w:rsidRDefault="00AE00AC" w:rsidP="000112C0">
      <w:pPr>
        <w:pStyle w:val="Default"/>
        <w:spacing w:line="480" w:lineRule="exact"/>
        <w:ind w:left="706" w:firstLine="566"/>
        <w:jc w:val="both"/>
      </w:pPr>
      <w:r>
        <w:rPr>
          <w:rFonts w:cs="新細明體"/>
          <w:bCs/>
          <w:color w:val="auto"/>
          <w:sz w:val="28"/>
          <w:szCs w:val="28"/>
        </w:rPr>
        <w:t>校外人士協助學校教學或活動前，學校應依性別平等教育法第二十七條之</w:t>
      </w:r>
      <w:proofErr w:type="gramStart"/>
      <w:r>
        <w:rPr>
          <w:rFonts w:cs="新細明體"/>
          <w:bCs/>
          <w:color w:val="auto"/>
          <w:sz w:val="28"/>
          <w:szCs w:val="28"/>
        </w:rPr>
        <w:t>一</w:t>
      </w:r>
      <w:proofErr w:type="gramEnd"/>
      <w:r>
        <w:rPr>
          <w:rFonts w:cs="新細明體"/>
          <w:bCs/>
          <w:color w:val="auto"/>
          <w:sz w:val="28"/>
          <w:szCs w:val="28"/>
        </w:rPr>
        <w:t>規定查詢。</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校外人士協助教學或活動之課程，</w:t>
      </w:r>
      <w:proofErr w:type="gramStart"/>
      <w:r>
        <w:rPr>
          <w:rFonts w:cs="新細明體"/>
          <w:bCs/>
          <w:color w:val="auto"/>
          <w:sz w:val="28"/>
          <w:szCs w:val="28"/>
        </w:rPr>
        <w:t>分為部定</w:t>
      </w:r>
      <w:proofErr w:type="gramEnd"/>
      <w:r>
        <w:rPr>
          <w:rFonts w:cs="新細明體"/>
          <w:bCs/>
          <w:color w:val="auto"/>
          <w:sz w:val="28"/>
          <w:szCs w:val="28"/>
        </w:rPr>
        <w:t>、校訂課程及</w:t>
      </w:r>
      <w:proofErr w:type="gramStart"/>
      <w:r>
        <w:rPr>
          <w:rFonts w:cs="新細明體"/>
          <w:bCs/>
          <w:color w:val="auto"/>
          <w:sz w:val="28"/>
          <w:szCs w:val="28"/>
        </w:rPr>
        <w:t>非部</w:t>
      </w:r>
      <w:proofErr w:type="gramEnd"/>
      <w:r>
        <w:rPr>
          <w:rFonts w:cs="新細明體"/>
          <w:bCs/>
          <w:color w:val="auto"/>
          <w:sz w:val="28"/>
          <w:szCs w:val="28"/>
        </w:rPr>
        <w:t>定、校訂課程，校外人士協助教學時，原授課教師或導師</w:t>
      </w:r>
      <w:proofErr w:type="gramStart"/>
      <w:r>
        <w:rPr>
          <w:rFonts w:cs="新細明體"/>
          <w:bCs/>
          <w:color w:val="auto"/>
          <w:sz w:val="28"/>
          <w:szCs w:val="28"/>
        </w:rPr>
        <w:t>均應在</w:t>
      </w:r>
      <w:proofErr w:type="gramEnd"/>
      <w:r>
        <w:rPr>
          <w:rFonts w:cs="新細明體"/>
          <w:bCs/>
          <w:color w:val="auto"/>
          <w:sz w:val="28"/>
          <w:szCs w:val="28"/>
        </w:rPr>
        <w:t>場；其課程及教材，應依下列規定辦理：</w:t>
      </w:r>
    </w:p>
    <w:p w:rsidR="0003672C" w:rsidRDefault="00AE00AC" w:rsidP="000112C0">
      <w:pPr>
        <w:pStyle w:val="Default"/>
        <w:spacing w:line="480" w:lineRule="exact"/>
        <w:ind w:left="1562" w:hanging="854"/>
        <w:jc w:val="both"/>
      </w:pPr>
      <w:r>
        <w:rPr>
          <w:rFonts w:cs="新細明體"/>
          <w:bCs/>
          <w:color w:val="auto"/>
          <w:sz w:val="28"/>
          <w:szCs w:val="28"/>
        </w:rPr>
        <w:t>（</w:t>
      </w:r>
      <w:proofErr w:type="gramStart"/>
      <w:r>
        <w:rPr>
          <w:rFonts w:cs="新細明體"/>
          <w:bCs/>
          <w:color w:val="auto"/>
          <w:sz w:val="28"/>
          <w:szCs w:val="28"/>
        </w:rPr>
        <w:t>ㄧ</w:t>
      </w:r>
      <w:proofErr w:type="gramEnd"/>
      <w:r>
        <w:rPr>
          <w:rFonts w:cs="新細明體"/>
          <w:bCs/>
          <w:color w:val="auto"/>
          <w:sz w:val="28"/>
          <w:szCs w:val="28"/>
        </w:rPr>
        <w:t>）</w:t>
      </w:r>
      <w:proofErr w:type="gramStart"/>
      <w:r>
        <w:rPr>
          <w:rFonts w:cs="新細明體"/>
          <w:bCs/>
          <w:color w:val="auto"/>
          <w:sz w:val="28"/>
          <w:szCs w:val="28"/>
        </w:rPr>
        <w:t>部</w:t>
      </w:r>
      <w:proofErr w:type="gramEnd"/>
      <w:r>
        <w:rPr>
          <w:rFonts w:cs="新細明體"/>
          <w:bCs/>
          <w:color w:val="auto"/>
          <w:sz w:val="28"/>
          <w:szCs w:val="28"/>
        </w:rPr>
        <w:t>定、校訂課程：校外人士協助教學之課程及教材，原授課教師應事先與校外人士討論，並納入本校課程計畫，經本校課程發展委員會通過後，於開學前報主管機關備查，並以書面、網站或其他多元管道，向學生及家長說明。</w:t>
      </w:r>
    </w:p>
    <w:p w:rsidR="0003672C" w:rsidRDefault="00AE00AC" w:rsidP="000112C0">
      <w:pPr>
        <w:pStyle w:val="Default"/>
        <w:spacing w:line="480" w:lineRule="exact"/>
        <w:ind w:left="1562" w:hanging="854"/>
        <w:jc w:val="both"/>
      </w:pPr>
      <w:r>
        <w:rPr>
          <w:rFonts w:cs="新細明體"/>
          <w:bCs/>
          <w:color w:val="auto"/>
          <w:sz w:val="28"/>
          <w:szCs w:val="28"/>
        </w:rPr>
        <w:t>（二）</w:t>
      </w:r>
      <w:proofErr w:type="gramStart"/>
      <w:r>
        <w:rPr>
          <w:rFonts w:cs="新細明體"/>
          <w:bCs/>
          <w:color w:val="auto"/>
          <w:sz w:val="28"/>
          <w:szCs w:val="28"/>
        </w:rPr>
        <w:t>非部定</w:t>
      </w:r>
      <w:proofErr w:type="gramEnd"/>
      <w:r>
        <w:rPr>
          <w:rFonts w:cs="新細明體"/>
          <w:bCs/>
          <w:color w:val="auto"/>
          <w:sz w:val="28"/>
          <w:szCs w:val="28"/>
        </w:rPr>
        <w:t>、校訂課程：校外人士協助教學之課程及教材，原授課教師應事先與校外人士討論，並於</w:t>
      </w:r>
      <w:r w:rsidR="000112C0">
        <w:rPr>
          <w:rFonts w:cs="新細明體" w:hint="eastAsia"/>
          <w:bCs/>
          <w:color w:val="auto"/>
          <w:sz w:val="28"/>
          <w:szCs w:val="28"/>
        </w:rPr>
        <w:t>三</w:t>
      </w:r>
      <w:proofErr w:type="gramStart"/>
      <w:r>
        <w:rPr>
          <w:rFonts w:cs="新細明體"/>
          <w:bCs/>
          <w:color w:val="auto"/>
          <w:sz w:val="28"/>
          <w:szCs w:val="28"/>
        </w:rPr>
        <w:t>週</w:t>
      </w:r>
      <w:proofErr w:type="gramEnd"/>
      <w:r>
        <w:rPr>
          <w:rFonts w:cs="新細明體"/>
          <w:bCs/>
          <w:color w:val="auto"/>
          <w:sz w:val="28"/>
          <w:szCs w:val="28"/>
        </w:rPr>
        <w:t>前提出申請表，由本校組成審查小組（審查小組成員包含行政人員、教師代表、家長代表）進行審查，並</w:t>
      </w:r>
      <w:r>
        <w:rPr>
          <w:rFonts w:cs="新細明體"/>
          <w:bCs/>
          <w:color w:val="auto"/>
          <w:sz w:val="28"/>
          <w:szCs w:val="28"/>
        </w:rPr>
        <w:lastRenderedPageBreak/>
        <w:t>以書面、網站或其他多元管道，向學生及家長說明。</w:t>
      </w:r>
    </w:p>
    <w:p w:rsidR="0003672C" w:rsidRDefault="00AE00AC" w:rsidP="000112C0">
      <w:pPr>
        <w:pStyle w:val="Default"/>
        <w:spacing w:line="480" w:lineRule="exact"/>
        <w:ind w:left="706" w:firstLine="566"/>
        <w:jc w:val="both"/>
      </w:pPr>
      <w:r>
        <w:rPr>
          <w:rFonts w:cs="新細明體"/>
          <w:bCs/>
          <w:color w:val="auto"/>
          <w:sz w:val="28"/>
          <w:szCs w:val="28"/>
        </w:rPr>
        <w:t>校外人士進入本校協助前項第一</w:t>
      </w:r>
      <w:proofErr w:type="gramStart"/>
      <w:r>
        <w:rPr>
          <w:rFonts w:cs="新細明體"/>
          <w:bCs/>
          <w:color w:val="auto"/>
          <w:sz w:val="28"/>
          <w:szCs w:val="28"/>
        </w:rPr>
        <w:t>款部定</w:t>
      </w:r>
      <w:proofErr w:type="gramEnd"/>
      <w:r>
        <w:rPr>
          <w:rFonts w:cs="新細明體"/>
          <w:bCs/>
          <w:color w:val="auto"/>
          <w:sz w:val="28"/>
          <w:szCs w:val="28"/>
        </w:rPr>
        <w:t>、校訂課程教學有臨時性需求者，學校應於課程開始一週前，準用前項第二款審核機制辦理。</w:t>
      </w:r>
    </w:p>
    <w:p w:rsidR="0003672C" w:rsidRDefault="00AE00AC" w:rsidP="000112C0">
      <w:pPr>
        <w:pStyle w:val="Default"/>
        <w:spacing w:line="480" w:lineRule="exact"/>
        <w:ind w:left="706" w:firstLine="566"/>
        <w:jc w:val="both"/>
      </w:pPr>
      <w:r>
        <w:rPr>
          <w:rFonts w:cs="新細明體"/>
          <w:bCs/>
          <w:color w:val="auto"/>
          <w:sz w:val="28"/>
          <w:szCs w:val="28"/>
        </w:rPr>
        <w:t>學生或家長申請閱覽第一項第一款、第二款教材者，本校應予提供。</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 xml:space="preserve">校外人士協助教學或活動，應遵守十二年國民基本教育課程綱要、相關法規（如教育基本法、性別平等教育法）及國際人權公約（如消除對婦女一切形式歧視公約、兒童權利公約、身心障礙者權利公約）之規定。 </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本校進用或運用校外人士協助教學或活動，應遵行下列規定：</w:t>
      </w:r>
    </w:p>
    <w:p w:rsidR="0003672C" w:rsidRDefault="00AE00AC" w:rsidP="000112C0">
      <w:pPr>
        <w:pStyle w:val="Default"/>
        <w:spacing w:line="480" w:lineRule="exact"/>
        <w:ind w:left="709"/>
        <w:jc w:val="both"/>
      </w:pPr>
      <w:r>
        <w:rPr>
          <w:rFonts w:cs="新細明體"/>
          <w:bCs/>
          <w:color w:val="auto"/>
          <w:sz w:val="28"/>
          <w:szCs w:val="28"/>
        </w:rPr>
        <w:t>（一）事先瞭解校外人士協助教學或活動之目的、宗旨及實施方式。</w:t>
      </w:r>
    </w:p>
    <w:p w:rsidR="0003672C" w:rsidRDefault="00AE00AC" w:rsidP="000112C0">
      <w:pPr>
        <w:pStyle w:val="Default"/>
        <w:spacing w:line="480" w:lineRule="exact"/>
        <w:ind w:left="709"/>
        <w:jc w:val="both"/>
      </w:pPr>
      <w:r>
        <w:rPr>
          <w:rFonts w:cs="新細明體"/>
          <w:bCs/>
          <w:color w:val="auto"/>
          <w:sz w:val="28"/>
          <w:szCs w:val="28"/>
        </w:rPr>
        <w:t>（二）明確告知校外人士本要點之規定。</w:t>
      </w:r>
    </w:p>
    <w:p w:rsidR="0003672C" w:rsidRDefault="00AE00AC" w:rsidP="000112C0">
      <w:pPr>
        <w:pStyle w:val="Default"/>
        <w:spacing w:line="480" w:lineRule="exact"/>
        <w:ind w:left="709"/>
        <w:jc w:val="both"/>
      </w:pPr>
      <w:r>
        <w:rPr>
          <w:rFonts w:cs="新細明體"/>
          <w:bCs/>
          <w:color w:val="auto"/>
          <w:sz w:val="28"/>
          <w:szCs w:val="28"/>
        </w:rPr>
        <w:t>（三）符合各該教育階段學生成長及學習需求。</w:t>
      </w:r>
    </w:p>
    <w:p w:rsidR="0003672C" w:rsidRDefault="00AE00AC" w:rsidP="000112C0">
      <w:pPr>
        <w:pStyle w:val="Default"/>
        <w:spacing w:line="480" w:lineRule="exact"/>
        <w:ind w:left="709"/>
        <w:jc w:val="both"/>
      </w:pPr>
      <w:r>
        <w:rPr>
          <w:rFonts w:cs="新細明體"/>
          <w:bCs/>
          <w:color w:val="auto"/>
          <w:sz w:val="28"/>
          <w:szCs w:val="28"/>
        </w:rPr>
        <w:t>（四）不得為特定政治團體或宗教信仰從事宣傳或活動。</w:t>
      </w:r>
    </w:p>
    <w:p w:rsidR="0003672C" w:rsidRDefault="00AE00AC" w:rsidP="000112C0">
      <w:pPr>
        <w:pStyle w:val="Default"/>
        <w:spacing w:line="480" w:lineRule="exact"/>
        <w:ind w:left="709"/>
        <w:jc w:val="both"/>
      </w:pPr>
      <w:r>
        <w:rPr>
          <w:rFonts w:cs="新細明體"/>
          <w:bCs/>
          <w:color w:val="auto"/>
          <w:sz w:val="28"/>
          <w:szCs w:val="28"/>
        </w:rPr>
        <w:t>（五）不得有商業或為其他利益衝突之行為。</w:t>
      </w:r>
    </w:p>
    <w:p w:rsidR="0003672C" w:rsidRDefault="00AE00AC" w:rsidP="000112C0">
      <w:pPr>
        <w:pStyle w:val="Default"/>
        <w:spacing w:line="480" w:lineRule="exact"/>
        <w:ind w:left="709"/>
        <w:jc w:val="both"/>
      </w:pPr>
      <w:r>
        <w:rPr>
          <w:rFonts w:cs="新細明體"/>
          <w:bCs/>
          <w:color w:val="auto"/>
          <w:sz w:val="28"/>
          <w:szCs w:val="28"/>
        </w:rPr>
        <w:t>（六）私立學校應符合教育基本法第六條第四項規定。</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校外人士如為志願服務者（以下簡稱志工），本校應依志願服務法之規定，進行召募、訓練、管理、運用、輔導、考核、保險及其他相關事項；志工並應遵守志願服務法之規定、志工倫理守則及本校訂定之規章。</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長期協助教學或活動之校外人士，由本校提供必要之職能訓練。</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本校應就校外人士協助教學或活動，瞭解其實施成效，作為學校課程及教材規劃之參考。</w:t>
      </w:r>
    </w:p>
    <w:p w:rsidR="0003672C" w:rsidRDefault="00AE00AC" w:rsidP="000112C0">
      <w:pPr>
        <w:pStyle w:val="Default"/>
        <w:numPr>
          <w:ilvl w:val="0"/>
          <w:numId w:val="1"/>
        </w:numPr>
        <w:spacing w:line="480" w:lineRule="exact"/>
        <w:ind w:left="709" w:hanging="709"/>
        <w:jc w:val="both"/>
      </w:pPr>
      <w:r>
        <w:rPr>
          <w:rFonts w:cs="新細明體"/>
          <w:bCs/>
          <w:color w:val="auto"/>
          <w:sz w:val="28"/>
          <w:szCs w:val="28"/>
        </w:rPr>
        <w:t>本校由</w:t>
      </w:r>
      <w:r w:rsidR="000112C0">
        <w:rPr>
          <w:rFonts w:cs="新細明體" w:hint="eastAsia"/>
          <w:bCs/>
          <w:color w:val="auto"/>
          <w:sz w:val="28"/>
          <w:szCs w:val="28"/>
        </w:rPr>
        <w:t>教務</w:t>
      </w:r>
      <w:r>
        <w:rPr>
          <w:rFonts w:cs="新細明體"/>
          <w:bCs/>
          <w:color w:val="auto"/>
          <w:sz w:val="28"/>
          <w:szCs w:val="28"/>
        </w:rPr>
        <w:t>處負責校外人士協助教學或活動及家長諮詢、申訴之相關事項。</w:t>
      </w:r>
    </w:p>
    <w:p w:rsidR="0003672C" w:rsidRDefault="00AE00AC" w:rsidP="000112C0">
      <w:pPr>
        <w:pStyle w:val="Default"/>
        <w:spacing w:line="480" w:lineRule="exact"/>
        <w:ind w:left="720"/>
        <w:jc w:val="both"/>
      </w:pPr>
      <w:r>
        <w:rPr>
          <w:rFonts w:cs="Times New Roman"/>
          <w:color w:val="auto"/>
          <w:sz w:val="28"/>
          <w:szCs w:val="28"/>
        </w:rPr>
        <w:t>前項申訴案件之處理期限不得超過</w:t>
      </w:r>
      <w:proofErr w:type="gramStart"/>
      <w:r>
        <w:rPr>
          <w:rFonts w:cs="Times New Roman"/>
          <w:color w:val="auto"/>
          <w:sz w:val="28"/>
          <w:szCs w:val="28"/>
        </w:rPr>
        <w:t>三</w:t>
      </w:r>
      <w:proofErr w:type="gramEnd"/>
      <w:r>
        <w:rPr>
          <w:rFonts w:cs="Times New Roman"/>
          <w:color w:val="auto"/>
          <w:sz w:val="28"/>
          <w:szCs w:val="28"/>
        </w:rPr>
        <w:t>十日；其未能在規定期限內</w:t>
      </w:r>
      <w:proofErr w:type="gramStart"/>
      <w:r>
        <w:rPr>
          <w:rFonts w:cs="Times New Roman"/>
          <w:color w:val="auto"/>
          <w:sz w:val="28"/>
          <w:szCs w:val="28"/>
        </w:rPr>
        <w:t>辦結者</w:t>
      </w:r>
      <w:proofErr w:type="gramEnd"/>
      <w:r>
        <w:rPr>
          <w:rFonts w:cs="Times New Roman"/>
          <w:color w:val="auto"/>
          <w:sz w:val="28"/>
          <w:szCs w:val="28"/>
        </w:rPr>
        <w:t>，應依分層負責簽請核准延長，並將延長理由以書面告知申訴人。</w:t>
      </w:r>
    </w:p>
    <w:p w:rsidR="000112C0" w:rsidRPr="000112C0" w:rsidRDefault="00AE00AC" w:rsidP="000112C0">
      <w:pPr>
        <w:pStyle w:val="Default"/>
        <w:numPr>
          <w:ilvl w:val="0"/>
          <w:numId w:val="1"/>
        </w:numPr>
        <w:spacing w:line="480" w:lineRule="exact"/>
        <w:ind w:left="851" w:hanging="851"/>
        <w:jc w:val="both"/>
        <w:rPr>
          <w:sz w:val="28"/>
          <w:szCs w:val="28"/>
        </w:rPr>
      </w:pPr>
      <w:r w:rsidRPr="000112C0">
        <w:rPr>
          <w:rFonts w:cs="Times New Roman"/>
          <w:color w:val="auto"/>
          <w:sz w:val="28"/>
          <w:szCs w:val="28"/>
        </w:rPr>
        <w:t>校外人士協助教學或活動違反相關法規或本要點規定者，本校應終止契約關係或運用關係，並依相關法令處理。</w:t>
      </w:r>
    </w:p>
    <w:p w:rsidR="00754741" w:rsidRDefault="000112C0" w:rsidP="000112C0">
      <w:pPr>
        <w:pStyle w:val="Default"/>
        <w:numPr>
          <w:ilvl w:val="0"/>
          <w:numId w:val="1"/>
        </w:numPr>
        <w:spacing w:line="480" w:lineRule="exact"/>
        <w:ind w:left="851" w:hanging="851"/>
        <w:jc w:val="both"/>
        <w:rPr>
          <w:sz w:val="28"/>
          <w:szCs w:val="28"/>
        </w:rPr>
      </w:pPr>
      <w:r w:rsidRPr="000112C0">
        <w:rPr>
          <w:rFonts w:hint="eastAsia"/>
          <w:sz w:val="28"/>
          <w:szCs w:val="28"/>
        </w:rPr>
        <w:t>本案經校務會議通過後實施，修正時亦同。</w:t>
      </w:r>
    </w:p>
    <w:p w:rsidR="00754741" w:rsidRDefault="00754741">
      <w:pPr>
        <w:pBdr>
          <w:top w:val="none" w:sz="0" w:space="0" w:color="auto"/>
          <w:left w:val="none" w:sz="0" w:space="0" w:color="auto"/>
          <w:bottom w:val="none" w:sz="0" w:space="0" w:color="auto"/>
          <w:right w:val="none" w:sz="0" w:space="0" w:color="auto"/>
        </w:pBdr>
        <w:rPr>
          <w:rFonts w:ascii="標楷體" w:eastAsia="標楷體" w:hAnsi="標楷體" w:cs="標楷體"/>
          <w:color w:val="000000"/>
          <w:kern w:val="0"/>
          <w:sz w:val="28"/>
          <w:szCs w:val="28"/>
        </w:rPr>
      </w:pPr>
      <w:r>
        <w:rPr>
          <w:sz w:val="28"/>
          <w:szCs w:val="28"/>
        </w:rPr>
        <w:br w:type="page"/>
      </w:r>
    </w:p>
    <w:p w:rsidR="00754741" w:rsidRPr="00D8658D" w:rsidRDefault="00754741" w:rsidP="00754741">
      <w:pPr>
        <w:spacing w:line="400" w:lineRule="exact"/>
        <w:jc w:val="center"/>
        <w:rPr>
          <w:rFonts w:ascii="標楷體" w:eastAsia="標楷體" w:hAnsi="標楷體"/>
          <w:sz w:val="28"/>
          <w:szCs w:val="28"/>
        </w:rPr>
      </w:pPr>
      <w:r w:rsidRPr="00D8658D">
        <w:rPr>
          <w:rFonts w:ascii="標楷體" w:eastAsia="標楷體" w:hAnsi="標楷體" w:hint="eastAsia"/>
          <w:sz w:val="28"/>
          <w:szCs w:val="28"/>
        </w:rPr>
        <w:lastRenderedPageBreak/>
        <w:t>桃園市</w:t>
      </w:r>
      <w:r>
        <w:rPr>
          <w:rFonts w:ascii="標楷體" w:eastAsia="標楷體" w:hAnsi="標楷體" w:hint="eastAsia"/>
          <w:sz w:val="28"/>
          <w:szCs w:val="28"/>
        </w:rPr>
        <w:t>大業</w:t>
      </w:r>
      <w:r w:rsidRPr="00D8658D">
        <w:rPr>
          <w:rFonts w:ascii="標楷體" w:eastAsia="標楷體" w:hAnsi="標楷體" w:hint="eastAsia"/>
          <w:sz w:val="28"/>
          <w:szCs w:val="28"/>
        </w:rPr>
        <w:t>國民小學</w:t>
      </w:r>
      <w:r>
        <w:rPr>
          <w:rFonts w:ascii="標楷體" w:eastAsia="標楷體" w:hAnsi="標楷體" w:hint="eastAsia"/>
          <w:sz w:val="28"/>
          <w:szCs w:val="28"/>
        </w:rPr>
        <w:t>校外人士協助學校教學</w:t>
      </w:r>
      <w:r w:rsidRPr="00D8658D">
        <w:rPr>
          <w:rFonts w:ascii="標楷體" w:eastAsia="標楷體" w:hAnsi="標楷體" w:hint="eastAsia"/>
          <w:sz w:val="28"/>
          <w:szCs w:val="28"/>
        </w:rPr>
        <w:t>重點項目檢核表</w:t>
      </w:r>
    </w:p>
    <w:p w:rsidR="00754741" w:rsidRPr="00D8658D" w:rsidRDefault="00754741" w:rsidP="00754741">
      <w:pPr>
        <w:spacing w:line="400" w:lineRule="exact"/>
        <w:rPr>
          <w:rFonts w:ascii="標楷體" w:eastAsia="標楷體" w:cs="標楷體"/>
          <w:kern w:val="0"/>
          <w:u w:val="single"/>
        </w:rPr>
      </w:pPr>
      <w:r w:rsidRPr="00D8658D">
        <w:rPr>
          <w:rFonts w:ascii="標楷體" w:eastAsia="標楷體" w:cs="標楷體" w:hint="eastAsia"/>
          <w:kern w:val="0"/>
        </w:rPr>
        <w:t>課程名稱：</w:t>
      </w:r>
    </w:p>
    <w:p w:rsidR="00754741" w:rsidRPr="00D8658D" w:rsidRDefault="00754741" w:rsidP="00754741">
      <w:pPr>
        <w:spacing w:line="400" w:lineRule="exact"/>
        <w:rPr>
          <w:rFonts w:ascii="標楷體" w:eastAsia="標楷體" w:hAnsi="標楷體"/>
        </w:rPr>
      </w:pPr>
      <w:r w:rsidRPr="00D8658D">
        <w:rPr>
          <w:rFonts w:ascii="標楷體" w:eastAsia="標楷體" w:hAnsi="標楷體" w:hint="eastAsia"/>
        </w:rPr>
        <w:t>實施時間：</w:t>
      </w:r>
    </w:p>
    <w:p w:rsidR="00754741" w:rsidRPr="00D8658D" w:rsidRDefault="00754741" w:rsidP="00754741">
      <w:pPr>
        <w:spacing w:line="400" w:lineRule="exact"/>
        <w:rPr>
          <w:rFonts w:ascii="標楷體" w:eastAsia="標楷體" w:hAnsi="標楷體"/>
        </w:rPr>
      </w:pPr>
      <w:r w:rsidRPr="00D8658D">
        <w:rPr>
          <w:rFonts w:ascii="標楷體" w:eastAsia="標楷體" w:hAnsi="標楷體" w:hint="eastAsia"/>
        </w:rPr>
        <w:t>實施對象：</w:t>
      </w:r>
    </w:p>
    <w:tbl>
      <w:tblPr>
        <w:tblW w:w="9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911"/>
        <w:gridCol w:w="6084"/>
        <w:gridCol w:w="487"/>
        <w:gridCol w:w="493"/>
        <w:gridCol w:w="1962"/>
      </w:tblGrid>
      <w:tr w:rsidR="00754741" w:rsidRPr="00D8658D" w:rsidTr="00A10EE5">
        <w:trPr>
          <w:trHeight w:val="46"/>
          <w:jc w:val="center"/>
        </w:trPr>
        <w:tc>
          <w:tcPr>
            <w:tcW w:w="911" w:type="dxa"/>
            <w:vMerge w:val="restart"/>
            <w:tcBorders>
              <w:top w:val="single" w:sz="4" w:space="0" w:color="auto"/>
              <w:left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項次</w:t>
            </w:r>
          </w:p>
        </w:tc>
        <w:tc>
          <w:tcPr>
            <w:tcW w:w="60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spacing w:line="240" w:lineRule="atLeast"/>
              <w:jc w:val="center"/>
              <w:rPr>
                <w:rFonts w:ascii="標楷體" w:eastAsia="標楷體" w:hAnsi="標楷體" w:cs="新細明體"/>
                <w:kern w:val="0"/>
              </w:rPr>
            </w:pPr>
            <w:r w:rsidRPr="00D8658D">
              <w:rPr>
                <w:rFonts w:ascii="標楷體" w:eastAsia="標楷體" w:hAnsi="標楷體" w:cs="新細明體" w:hint="eastAsia"/>
                <w:kern w:val="0"/>
              </w:rPr>
              <w:t>內容</w:t>
            </w:r>
          </w:p>
        </w:tc>
        <w:tc>
          <w:tcPr>
            <w:tcW w:w="9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spacing w:line="240" w:lineRule="atLeast"/>
              <w:jc w:val="center"/>
              <w:rPr>
                <w:rFonts w:ascii="標楷體" w:eastAsia="標楷體" w:hAnsi="標楷體" w:cs="新細明體"/>
                <w:kern w:val="0"/>
              </w:rPr>
            </w:pPr>
            <w:r w:rsidRPr="00D8658D">
              <w:rPr>
                <w:rFonts w:ascii="標楷體" w:eastAsia="標楷體" w:hAnsi="標楷體" w:cs="新細明體" w:hint="eastAsia"/>
                <w:kern w:val="0"/>
              </w:rPr>
              <w:t>自評</w:t>
            </w:r>
          </w:p>
        </w:tc>
        <w:tc>
          <w:tcPr>
            <w:tcW w:w="196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spacing w:line="240" w:lineRule="exact"/>
              <w:jc w:val="center"/>
              <w:rPr>
                <w:rFonts w:ascii="標楷體" w:eastAsia="標楷體" w:hAnsi="標楷體" w:cs="新細明體"/>
                <w:kern w:val="0"/>
              </w:rPr>
            </w:pPr>
          </w:p>
        </w:tc>
      </w:tr>
      <w:tr w:rsidR="00A10EE5" w:rsidRPr="00D8658D" w:rsidTr="00A10EE5">
        <w:trPr>
          <w:trHeight w:val="50"/>
          <w:jc w:val="center"/>
        </w:trPr>
        <w:tc>
          <w:tcPr>
            <w:tcW w:w="911" w:type="dxa"/>
            <w:vMerge/>
            <w:tcBorders>
              <w:left w:val="single" w:sz="4" w:space="0" w:color="auto"/>
              <w:bottom w:val="single" w:sz="4" w:space="0" w:color="auto"/>
              <w:right w:val="single" w:sz="4" w:space="0" w:color="auto"/>
            </w:tcBorders>
            <w:shd w:val="clear" w:color="auto" w:fill="FFFF00"/>
          </w:tcPr>
          <w:p w:rsidR="00754741" w:rsidRPr="00D8658D" w:rsidRDefault="00754741" w:rsidP="00062E06">
            <w:pPr>
              <w:jc w:val="center"/>
              <w:rPr>
                <w:rFonts w:ascii="標楷體" w:eastAsia="標楷體" w:hAnsi="標楷體" w:cs="標楷體"/>
                <w:kern w:val="0"/>
              </w:rPr>
            </w:pPr>
          </w:p>
        </w:tc>
        <w:tc>
          <w:tcPr>
            <w:tcW w:w="6084"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754741" w:rsidRPr="00D8658D" w:rsidRDefault="00754741" w:rsidP="00062E06">
            <w:pPr>
              <w:rPr>
                <w:rFonts w:ascii="標楷體" w:eastAsia="標楷體" w:hAnsi="標楷體" w:cs="新細明體"/>
                <w:kern w:val="0"/>
              </w:rPr>
            </w:pPr>
          </w:p>
        </w:tc>
        <w:tc>
          <w:tcPr>
            <w:tcW w:w="4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spacing w:line="240" w:lineRule="atLeast"/>
              <w:jc w:val="center"/>
              <w:rPr>
                <w:rFonts w:ascii="標楷體" w:eastAsia="標楷體" w:hAnsi="標楷體" w:cs="新細明體"/>
                <w:kern w:val="0"/>
              </w:rPr>
            </w:pPr>
            <w:r w:rsidRPr="00D8658D">
              <w:rPr>
                <w:rFonts w:ascii="標楷體" w:eastAsia="標楷體" w:hAnsi="標楷體" w:cs="新細明體" w:hint="eastAsia"/>
                <w:kern w:val="0"/>
              </w:rPr>
              <w:t>是</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spacing w:line="240" w:lineRule="atLeast"/>
              <w:jc w:val="center"/>
              <w:rPr>
                <w:rFonts w:ascii="標楷體" w:eastAsia="標楷體" w:hAnsi="標楷體" w:cs="新細明體"/>
                <w:kern w:val="0"/>
              </w:rPr>
            </w:pPr>
            <w:r w:rsidRPr="00D8658D">
              <w:rPr>
                <w:rFonts w:ascii="標楷體" w:eastAsia="標楷體" w:hAnsi="標楷體" w:cs="新細明體" w:hint="eastAsia"/>
                <w:kern w:val="0"/>
              </w:rPr>
              <w:t>否</w:t>
            </w:r>
          </w:p>
        </w:tc>
        <w:tc>
          <w:tcPr>
            <w:tcW w:w="1962"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754741" w:rsidRPr="00D8658D" w:rsidRDefault="00754741" w:rsidP="00062E06">
            <w:pPr>
              <w:rPr>
                <w:rFonts w:ascii="標楷體" w:eastAsia="標楷體" w:hAnsi="標楷體" w:cs="新細明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w:t>
            </w:r>
            <w:r w:rsidRPr="00D8658D">
              <w:rPr>
                <w:rFonts w:ascii="標楷體" w:eastAsia="標楷體" w:hAnsi="標楷體" w:cs="標楷體" w:hint="eastAsia"/>
                <w:spacing w:val="3"/>
                <w:kern w:val="0"/>
              </w:rPr>
              <w:t>能</w:t>
            </w:r>
            <w:proofErr w:type="gramStart"/>
            <w:r w:rsidRPr="00D8658D">
              <w:rPr>
                <w:rFonts w:ascii="標楷體" w:eastAsia="標楷體" w:hAnsi="標楷體" w:cs="標楷體" w:hint="eastAsia"/>
                <w:kern w:val="0"/>
              </w:rPr>
              <w:t>呼</w:t>
            </w:r>
            <w:r w:rsidRPr="00D8658D">
              <w:rPr>
                <w:rFonts w:ascii="標楷體" w:eastAsia="標楷體" w:hAnsi="標楷體" w:cs="標楷體" w:hint="eastAsia"/>
                <w:spacing w:val="2"/>
                <w:kern w:val="0"/>
              </w:rPr>
              <w:t>應課綱</w:t>
            </w:r>
            <w:r w:rsidRPr="00D8658D">
              <w:rPr>
                <w:rFonts w:ascii="標楷體" w:eastAsia="標楷體" w:hAnsi="標楷體" w:cs="標楷體" w:hint="eastAsia"/>
                <w:kern w:val="0"/>
              </w:rPr>
              <w:t>之</w:t>
            </w:r>
            <w:proofErr w:type="gramEnd"/>
            <w:r w:rsidRPr="00D8658D">
              <w:rPr>
                <w:rFonts w:ascii="標楷體" w:eastAsia="標楷體" w:hAnsi="標楷體" w:cs="標楷體" w:hint="eastAsia"/>
                <w:spacing w:val="2"/>
                <w:kern w:val="0"/>
              </w:rPr>
              <w:t>基本</w:t>
            </w:r>
            <w:r w:rsidRPr="00D8658D">
              <w:rPr>
                <w:rFonts w:ascii="標楷體" w:eastAsia="標楷體" w:hAnsi="標楷體" w:cs="標楷體" w:hint="eastAsia"/>
                <w:kern w:val="0"/>
              </w:rPr>
              <w:t>理</w:t>
            </w:r>
            <w:r w:rsidRPr="00D8658D">
              <w:rPr>
                <w:rFonts w:ascii="標楷體" w:eastAsia="標楷體" w:hAnsi="標楷體" w:cs="標楷體" w:hint="eastAsia"/>
                <w:spacing w:val="-8"/>
                <w:kern w:val="0"/>
              </w:rPr>
              <w:t>念、</w:t>
            </w:r>
            <w:r w:rsidRPr="00D8658D">
              <w:rPr>
                <w:rFonts w:ascii="標楷體" w:eastAsia="標楷體" w:hAnsi="標楷體" w:cs="標楷體" w:hint="eastAsia"/>
                <w:kern w:val="0"/>
              </w:rPr>
              <w:t>目</w:t>
            </w:r>
            <w:r w:rsidRPr="00D8658D">
              <w:rPr>
                <w:rFonts w:ascii="標楷體" w:eastAsia="標楷體" w:hAnsi="標楷體" w:cs="標楷體" w:hint="eastAsia"/>
                <w:spacing w:val="1"/>
                <w:kern w:val="0"/>
              </w:rPr>
              <w:t>標</w:t>
            </w:r>
            <w:r w:rsidRPr="00D8658D">
              <w:rPr>
                <w:rFonts w:ascii="標楷體" w:eastAsia="標楷體" w:hAnsi="標楷體" w:cs="標楷體" w:hint="eastAsia"/>
                <w:kern w:val="0"/>
              </w:rPr>
              <w:t>，</w:t>
            </w:r>
            <w:proofErr w:type="gramStart"/>
            <w:r w:rsidRPr="00D8658D">
              <w:rPr>
                <w:rFonts w:ascii="標楷體" w:eastAsia="標楷體" w:hAnsi="標楷體" w:cs="標楷體" w:hint="eastAsia"/>
                <w:kern w:val="0"/>
              </w:rPr>
              <w:t>具適</w:t>
            </w:r>
            <w:proofErr w:type="gramEnd"/>
            <w:r w:rsidRPr="00D8658D">
              <w:rPr>
                <w:rFonts w:ascii="標楷體" w:eastAsia="標楷體" w:hAnsi="標楷體" w:cs="標楷體" w:hint="eastAsia"/>
                <w:kern w:val="0"/>
              </w:rPr>
              <w:t>切</w:t>
            </w:r>
            <w:r w:rsidRPr="00D8658D">
              <w:rPr>
                <w:rFonts w:ascii="標楷體" w:eastAsia="標楷體" w:hAnsi="標楷體" w:cs="標楷體" w:hint="eastAsia"/>
                <w:spacing w:val="-2"/>
                <w:kern w:val="0"/>
              </w:rPr>
              <w:t>性</w:t>
            </w:r>
            <w:r w:rsidRPr="00D8658D">
              <w:rPr>
                <w:rFonts w:ascii="標楷體" w:eastAsia="標楷體" w:hAnsi="標楷體" w:cs="標楷體" w:hint="eastAsia"/>
                <w:kern w:val="0"/>
              </w:rPr>
              <w:t>及理</w:t>
            </w:r>
            <w:r w:rsidRPr="00D8658D">
              <w:rPr>
                <w:rFonts w:ascii="標楷體" w:eastAsia="標楷體" w:hAnsi="標楷體" w:cs="標楷體" w:hint="eastAsia"/>
                <w:spacing w:val="-3"/>
                <w:kern w:val="0"/>
              </w:rPr>
              <w:t>想</w:t>
            </w:r>
            <w:r w:rsidRPr="00D8658D">
              <w:rPr>
                <w:rFonts w:ascii="標楷體" w:eastAsia="標楷體" w:hAnsi="標楷體" w:cs="標楷體" w:hint="eastAsia"/>
                <w:kern w:val="0"/>
              </w:rPr>
              <w:t>性。</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2</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課程學習節數規劃，能適合學生學習需要，獲致高學習效益。</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3</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課程及教學重點之規劃，能</w:t>
            </w:r>
            <w:proofErr w:type="gramStart"/>
            <w:r w:rsidRPr="00D8658D">
              <w:rPr>
                <w:rFonts w:ascii="標楷體" w:eastAsia="標楷體" w:hAnsi="標楷體" w:cs="標楷體" w:hint="eastAsia"/>
                <w:kern w:val="0"/>
              </w:rPr>
              <w:t>納入課綱中</w:t>
            </w:r>
            <w:proofErr w:type="gramEnd"/>
            <w:r w:rsidRPr="00D8658D">
              <w:rPr>
                <w:rFonts w:ascii="標楷體" w:eastAsia="標楷體" w:hAnsi="標楷體" w:cs="標楷體" w:hint="eastAsia"/>
                <w:kern w:val="0"/>
              </w:rPr>
              <w:t>本教育階段納入之學習重點，包括學習內容及學習表現，以有效促進核心素養之達成。</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4</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教學設計，適合學生之能力、興趣及動機，提供學生練習、體驗、思考、探究及整合之充分機會，學習經驗之安排具情境脈絡化、意義化及適性化特徵。</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5</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課程教材與教學資源符合學生先備經驗或成就與發展狀態</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6</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課程教材與教學資源符合學生之學習需要及身心發展層次</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7</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exact"/>
              <w:rPr>
                <w:rFonts w:ascii="標楷體" w:eastAsia="標楷體" w:hAnsi="標楷體"/>
              </w:rPr>
            </w:pPr>
            <w:r w:rsidRPr="00D8658D">
              <w:rPr>
                <w:rFonts w:ascii="標楷體" w:eastAsia="標楷體" w:hAnsi="標楷體" w:cs="標楷體" w:hint="eastAsia"/>
                <w:kern w:val="0"/>
              </w:rPr>
              <w:t>課程、教材與教學內容活動，能提供學生練習、體驗、思考、探究、發表及整合之充分機會。學習經驗之安排具情境脈絡化、意義化及適性化特徵，確能達成目標</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8</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課程教材與教學資源符合學生之學習需要及身心發展層次</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9</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課程為法律規定之教育議題</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sz w:val="20"/>
              </w:rPr>
            </w:pPr>
            <w:r w:rsidRPr="00D8658D">
              <w:rPr>
                <w:rFonts w:ascii="標楷體" w:eastAsia="標楷體" w:hAnsi="標楷體" w:cs="標楷體" w:hint="eastAsia"/>
                <w:kern w:val="0"/>
                <w:sz w:val="20"/>
              </w:rPr>
              <w:t>□性平</w:t>
            </w:r>
            <w:r w:rsidRPr="00D8658D">
              <w:rPr>
                <w:rFonts w:ascii="標楷體" w:eastAsia="標楷體" w:hAnsi="標楷體" w:cs="標楷體" w:hint="eastAsia"/>
                <w:kern w:val="0"/>
                <w:sz w:val="16"/>
              </w:rPr>
              <w:t>(</w:t>
            </w:r>
            <w:proofErr w:type="gramStart"/>
            <w:r w:rsidRPr="00D8658D">
              <w:rPr>
                <w:rFonts w:ascii="標楷體" w:eastAsia="標楷體" w:hAnsi="標楷體" w:cs="標楷體" w:hint="eastAsia"/>
                <w:kern w:val="0"/>
                <w:sz w:val="16"/>
              </w:rPr>
              <w:t>續答下題</w:t>
            </w:r>
            <w:proofErr w:type="gramEnd"/>
            <w:r w:rsidRPr="00D8658D">
              <w:rPr>
                <w:rFonts w:ascii="標楷體" w:eastAsia="標楷體" w:hAnsi="標楷體" w:cs="標楷體" w:hint="eastAsia"/>
                <w:kern w:val="0"/>
                <w:sz w:val="16"/>
              </w:rPr>
              <w:t>)</w:t>
            </w:r>
          </w:p>
          <w:p w:rsidR="00754741" w:rsidRPr="00D8658D" w:rsidRDefault="00754741" w:rsidP="00062E06">
            <w:pPr>
              <w:autoSpaceDE w:val="0"/>
              <w:autoSpaceDN w:val="0"/>
              <w:adjustRightInd w:val="0"/>
              <w:spacing w:line="240" w:lineRule="exact"/>
              <w:rPr>
                <w:rFonts w:ascii="標楷體" w:eastAsia="標楷體" w:hAnsi="標楷體" w:cs="標楷體"/>
                <w:kern w:val="0"/>
                <w:sz w:val="20"/>
              </w:rPr>
            </w:pPr>
            <w:r w:rsidRPr="00D8658D">
              <w:rPr>
                <w:rFonts w:ascii="標楷體" w:eastAsia="標楷體" w:hAnsi="標楷體" w:cs="標楷體" w:hint="eastAsia"/>
                <w:kern w:val="0"/>
                <w:sz w:val="20"/>
              </w:rPr>
              <w:t>□家庭教育</w:t>
            </w:r>
          </w:p>
          <w:p w:rsidR="00754741" w:rsidRPr="00D8658D" w:rsidRDefault="00754741" w:rsidP="00062E06">
            <w:pPr>
              <w:autoSpaceDE w:val="0"/>
              <w:autoSpaceDN w:val="0"/>
              <w:adjustRightInd w:val="0"/>
              <w:spacing w:line="240" w:lineRule="exact"/>
              <w:rPr>
                <w:rFonts w:ascii="標楷體" w:eastAsia="標楷體" w:hAnsi="標楷體" w:cs="標楷體"/>
                <w:kern w:val="0"/>
              </w:rPr>
            </w:pPr>
            <w:r w:rsidRPr="00D8658D">
              <w:rPr>
                <w:rFonts w:ascii="標楷體" w:eastAsia="標楷體" w:hAnsi="標楷體" w:cs="標楷體" w:hint="eastAsia"/>
                <w:kern w:val="0"/>
                <w:sz w:val="20"/>
              </w:rPr>
              <w:t>□環境教育</w:t>
            </w: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10</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性別平等教育課程及教材使用之適切性通過學校性平會審查</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sz w:val="20"/>
              </w:rPr>
            </w:pPr>
            <w:r w:rsidRPr="00D8658D">
              <w:rPr>
                <w:rFonts w:ascii="標楷體" w:eastAsia="標楷體" w:hAnsi="標楷體" w:cs="標楷體" w:hint="eastAsia"/>
                <w:kern w:val="0"/>
                <w:sz w:val="20"/>
              </w:rPr>
              <w:t>若為性平課程，請</w:t>
            </w:r>
            <w:proofErr w:type="gramStart"/>
            <w:r w:rsidRPr="00D8658D">
              <w:rPr>
                <w:rFonts w:ascii="標楷體" w:eastAsia="標楷體" w:hAnsi="標楷體" w:cs="標楷體" w:hint="eastAsia"/>
                <w:kern w:val="0"/>
                <w:sz w:val="20"/>
              </w:rPr>
              <w:t>檢附性平</w:t>
            </w:r>
            <w:proofErr w:type="gramEnd"/>
            <w:r w:rsidRPr="00D8658D">
              <w:rPr>
                <w:rFonts w:ascii="標楷體" w:eastAsia="標楷體" w:hAnsi="標楷體" w:cs="標楷體" w:hint="eastAsia"/>
                <w:kern w:val="0"/>
                <w:sz w:val="20"/>
              </w:rPr>
              <w:t>會議紀錄含簽到表。</w:t>
            </w: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11</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60" w:lineRule="exact"/>
              <w:rPr>
                <w:rFonts w:ascii="標楷體" w:eastAsia="標楷體" w:hAnsi="標楷體" w:cs="標楷體"/>
                <w:kern w:val="0"/>
              </w:rPr>
            </w:pPr>
            <w:r w:rsidRPr="00D8658D">
              <w:rPr>
                <w:rFonts w:ascii="標楷體" w:eastAsia="標楷體" w:hAnsi="標楷體" w:cs="標楷體" w:hint="eastAsia"/>
                <w:kern w:val="0"/>
              </w:rPr>
              <w:t>課程</w:t>
            </w:r>
            <w:proofErr w:type="gramStart"/>
            <w:r w:rsidRPr="00D8658D">
              <w:rPr>
                <w:rFonts w:ascii="標楷體" w:eastAsia="標楷體" w:hAnsi="標楷體" w:cs="標楷體" w:hint="eastAsia"/>
                <w:kern w:val="0"/>
              </w:rPr>
              <w:t>融入課綱議題</w:t>
            </w:r>
            <w:proofErr w:type="gramEnd"/>
            <w:r w:rsidRPr="00D8658D">
              <w:rPr>
                <w:rFonts w:ascii="標楷體" w:eastAsia="標楷體" w:hAnsi="標楷體" w:cs="標楷體" w:hint="eastAsia"/>
                <w:kern w:val="0"/>
              </w:rPr>
              <w:t>(19項)</w:t>
            </w:r>
            <w:r w:rsidRPr="00D8658D">
              <w:rPr>
                <w:rFonts w:ascii="標楷體" w:eastAsia="標楷體" w:hAnsi="標楷體"/>
              </w:rPr>
              <w:t xml:space="preserve"> </w:t>
            </w:r>
            <w:r w:rsidRPr="00D8658D">
              <w:rPr>
                <w:rFonts w:ascii="標楷體" w:eastAsia="標楷體" w:hAnsi="標楷體"/>
                <w:sz w:val="20"/>
              </w:rPr>
              <w:t>重大議題</w:t>
            </w:r>
            <w:r w:rsidRPr="00D8658D">
              <w:rPr>
                <w:rFonts w:ascii="標楷體" w:eastAsia="標楷體" w:hAnsi="標楷體" w:hint="eastAsia"/>
                <w:sz w:val="20"/>
              </w:rPr>
              <w:t>4：</w:t>
            </w:r>
            <w:r w:rsidRPr="00D8658D">
              <w:rPr>
                <w:rFonts w:ascii="標楷體" w:eastAsia="標楷體" w:hAnsi="標楷體"/>
                <w:sz w:val="20"/>
              </w:rPr>
              <w:t>性別平等教育、人權教育、環境教育、海洋教育。</w:t>
            </w:r>
            <w:r w:rsidRPr="00D8658D">
              <w:rPr>
                <w:rFonts w:ascii="標楷體" w:eastAsia="標楷體" w:hAnsi="標楷體" w:cs="標楷體" w:hint="eastAsia"/>
                <w:kern w:val="0"/>
                <w:sz w:val="20"/>
              </w:rPr>
              <w:t>一般議題15：</w:t>
            </w:r>
            <w:r w:rsidRPr="00D8658D">
              <w:rPr>
                <w:rFonts w:ascii="標楷體" w:eastAsia="標楷體" w:hAnsi="標楷體"/>
                <w:sz w:val="20"/>
              </w:rPr>
              <w:t>品德、生命、法治、家庭、防災、 安全、國際、科技、資訊、能源、 生涯規劃、多元文化、閱讀素養、 戶外、原住民族</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00" w:lineRule="exact"/>
              <w:rPr>
                <w:rFonts w:ascii="標楷體" w:eastAsia="標楷體" w:hAnsi="標楷體"/>
              </w:rPr>
            </w:pPr>
          </w:p>
          <w:p w:rsidR="00754741" w:rsidRPr="00D8658D" w:rsidRDefault="00754741" w:rsidP="00062E06">
            <w:pPr>
              <w:autoSpaceDE w:val="0"/>
              <w:autoSpaceDN w:val="0"/>
              <w:adjustRightInd w:val="0"/>
              <w:spacing w:line="200" w:lineRule="exact"/>
              <w:rPr>
                <w:rFonts w:ascii="標楷體" w:eastAsia="標楷體" w:hAnsi="標楷體"/>
              </w:rPr>
            </w:pPr>
            <w:r w:rsidRPr="00D8658D">
              <w:rPr>
                <w:rFonts w:ascii="標楷體" w:eastAsia="標楷體" w:hAnsi="標楷體" w:hint="eastAsia"/>
              </w:rPr>
              <w:t>議題：</w:t>
            </w:r>
          </w:p>
          <w:p w:rsidR="00754741" w:rsidRDefault="00754741" w:rsidP="00062E06">
            <w:pPr>
              <w:autoSpaceDE w:val="0"/>
              <w:autoSpaceDN w:val="0"/>
              <w:adjustRightInd w:val="0"/>
              <w:spacing w:line="200" w:lineRule="exact"/>
              <w:rPr>
                <w:rFonts w:ascii="標楷體" w:eastAsia="標楷體" w:hAnsi="標楷體"/>
              </w:rPr>
            </w:pPr>
          </w:p>
          <w:p w:rsidR="00754741" w:rsidRPr="00D8658D" w:rsidRDefault="00754741" w:rsidP="00062E06">
            <w:pPr>
              <w:autoSpaceDE w:val="0"/>
              <w:autoSpaceDN w:val="0"/>
              <w:adjustRightInd w:val="0"/>
              <w:spacing w:line="200" w:lineRule="exact"/>
              <w:rPr>
                <w:rFonts w:ascii="標楷體" w:eastAsia="標楷體" w:hAnsi="標楷體"/>
              </w:rPr>
            </w:pPr>
          </w:p>
          <w:p w:rsidR="00754741" w:rsidRPr="00D8658D" w:rsidRDefault="00754741" w:rsidP="00062E06">
            <w:pPr>
              <w:autoSpaceDE w:val="0"/>
              <w:autoSpaceDN w:val="0"/>
              <w:adjustRightInd w:val="0"/>
              <w:spacing w:line="200" w:lineRule="exact"/>
              <w:rPr>
                <w:rFonts w:ascii="標楷體" w:eastAsia="標楷體" w:hAnsi="標楷體" w:cs="標楷體"/>
                <w:kern w:val="0"/>
              </w:rPr>
            </w:pPr>
            <w:r w:rsidRPr="00D8658D">
              <w:rPr>
                <w:rFonts w:ascii="標楷體" w:eastAsia="標楷體" w:hAnsi="標楷體" w:hint="eastAsia"/>
                <w:u w:val="single"/>
              </w:rPr>
              <w:t xml:space="preserve">            </w:t>
            </w: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12</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課程規劃與教學設計(含教材教具選用)經由領域</w:t>
            </w:r>
            <w:r w:rsidRPr="00D8658D">
              <w:rPr>
                <w:rFonts w:ascii="標楷體" w:eastAsia="標楷體" w:hAnsi="標楷體" w:cs="標楷體"/>
                <w:kern w:val="0"/>
              </w:rPr>
              <w:t>/</w:t>
            </w:r>
            <w:r w:rsidRPr="00D8658D">
              <w:rPr>
                <w:rFonts w:ascii="標楷體" w:eastAsia="標楷體" w:hAnsi="標楷體" w:cs="標楷體" w:hint="eastAsia"/>
                <w:kern w:val="0"/>
              </w:rPr>
              <w:t>科目教學研究會、年級會議或相關教師專業學習社群之共同討論並經學校課程發展委員會審議通過。</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課程運用校外人力資源</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13-1</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學校邀請校外人士蒞校參與各項活動（如演講或表演），應考量不同教育階段學生心智成熟度，並以保障「學生受教權」為核心，且符合教育階段學生成長與學習之需要，服膺教育基本法規範。</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lastRenderedPageBreak/>
              <w:t>13-2</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學校瞭解校外人士蒞校活動性質，明確告知渠等所辦活動與宗旨，且注意不同教育階段教育目的，並避免性別偏見及歧視，共同維護及營造友善校園。</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13-3</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學校邀請校外</w:t>
            </w:r>
            <w:proofErr w:type="gramStart"/>
            <w:r w:rsidRPr="00D8658D">
              <w:rPr>
                <w:rFonts w:ascii="標楷體" w:eastAsia="標楷體" w:hAnsi="標楷體" w:cs="標楷體" w:hint="eastAsia"/>
                <w:kern w:val="0"/>
              </w:rPr>
              <w:t>人士進班協助</w:t>
            </w:r>
            <w:proofErr w:type="gramEnd"/>
            <w:r w:rsidRPr="00D8658D">
              <w:rPr>
                <w:rFonts w:ascii="標楷體" w:eastAsia="標楷體" w:hAnsi="標楷體" w:cs="標楷體" w:hint="eastAsia"/>
                <w:kern w:val="0"/>
              </w:rPr>
              <w:t>教學時，應符合學校課程計畫，且授課教師應事先與協助校外教學之校外人士共同討論規劃</w:t>
            </w:r>
            <w:proofErr w:type="gramStart"/>
            <w:r w:rsidRPr="00D8658D">
              <w:rPr>
                <w:rFonts w:ascii="標楷體" w:eastAsia="標楷體" w:hAnsi="標楷體" w:cs="標楷體" w:hint="eastAsia"/>
                <w:kern w:val="0"/>
              </w:rPr>
              <w:t>及備</w:t>
            </w:r>
            <w:proofErr w:type="gramEnd"/>
            <w:r w:rsidRPr="00D8658D">
              <w:rPr>
                <w:rFonts w:ascii="標楷體" w:eastAsia="標楷體" w:hAnsi="標楷體" w:cs="標楷體" w:hint="eastAsia"/>
                <w:kern w:val="0"/>
              </w:rPr>
              <w:t>課，且原授課教師應隨班協同教學。</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13-4</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學校邀請校外人士協助教學之課程安排應本中立原則，不得為特定政治團體或宗教信仰從事宣傳或活動，並不得有商業或其他利益衝突之情事。</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13-5</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授課教師邀請校外人士協助教學以納入學校課程計畫為原則，倘有臨時性需求，應於課程開始</w:t>
            </w:r>
            <w:proofErr w:type="gramStart"/>
            <w:r w:rsidRPr="00D8658D">
              <w:rPr>
                <w:rFonts w:ascii="標楷體" w:eastAsia="標楷體" w:hAnsi="標楷體" w:cs="標楷體" w:hint="eastAsia"/>
                <w:kern w:val="0"/>
              </w:rPr>
              <w:t>一</w:t>
            </w:r>
            <w:proofErr w:type="gramEnd"/>
            <w:r w:rsidRPr="00D8658D">
              <w:rPr>
                <w:rFonts w:ascii="標楷體" w:eastAsia="標楷體" w:hAnsi="標楷體" w:cs="標楷體" w:hint="eastAsia"/>
                <w:kern w:val="0"/>
              </w:rPr>
              <w:t>週前，</w:t>
            </w:r>
            <w:proofErr w:type="gramStart"/>
            <w:r w:rsidRPr="00D8658D">
              <w:rPr>
                <w:rFonts w:ascii="標楷體" w:eastAsia="標楷體" w:hAnsi="標楷體" w:cs="標楷體" w:hint="eastAsia"/>
                <w:kern w:val="0"/>
              </w:rPr>
              <w:t>循校</w:t>
            </w:r>
            <w:proofErr w:type="gramEnd"/>
            <w:r w:rsidRPr="00D8658D">
              <w:rPr>
                <w:rFonts w:ascii="標楷體" w:eastAsia="標楷體" w:hAnsi="標楷體" w:cs="標楷體" w:hint="eastAsia"/>
                <w:kern w:val="0"/>
              </w:rPr>
              <w:t>內審核機制辦理。</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59"/>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w:t>
            </w:r>
            <w:r>
              <w:rPr>
                <w:rFonts w:ascii="標楷體" w:eastAsia="標楷體" w:hAnsi="標楷體" w:cs="標楷體" w:hint="eastAsia"/>
                <w:kern w:val="0"/>
              </w:rPr>
              <w:t>6</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校外教學人士協助教學實施方式</w:t>
            </w:r>
            <w:r w:rsidRPr="00D8658D">
              <w:rPr>
                <w:rFonts w:ascii="新細明體" w:hAnsi="新細明體" w:cs="標楷體" w:hint="eastAsia"/>
                <w:kern w:val="0"/>
              </w:rPr>
              <w:t>、</w:t>
            </w:r>
            <w:r w:rsidRPr="00D8658D">
              <w:rPr>
                <w:rFonts w:ascii="標楷體" w:eastAsia="標楷體" w:hAnsi="標楷體" w:cs="標楷體" w:hint="eastAsia"/>
                <w:kern w:val="0"/>
              </w:rPr>
              <w:t>校外人士資格及次數等，學校應本教學專業經學校課程發展委員會審核，並於課程實施後予以評估，瞭解課程實施成效，以作為爾後課程</w:t>
            </w:r>
            <w:proofErr w:type="gramStart"/>
            <w:r w:rsidRPr="00D8658D">
              <w:rPr>
                <w:rFonts w:ascii="標楷體" w:eastAsia="標楷體" w:hAnsi="標楷體" w:cs="標楷體" w:hint="eastAsia"/>
                <w:kern w:val="0"/>
              </w:rPr>
              <w:t>規</w:t>
            </w:r>
            <w:proofErr w:type="gramEnd"/>
            <w:r w:rsidRPr="00D8658D">
              <w:rPr>
                <w:rFonts w:ascii="標楷體" w:eastAsia="標楷體" w:hAnsi="標楷體" w:cs="標楷體" w:hint="eastAsia"/>
                <w:kern w:val="0"/>
              </w:rPr>
              <w:t>畫及審核參考。</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85"/>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ind w:left="240" w:hangingChars="100" w:hanging="240"/>
              <w:jc w:val="center"/>
              <w:rPr>
                <w:rFonts w:ascii="標楷體" w:eastAsia="標楷體" w:hAnsi="標楷體" w:cs="標楷體"/>
                <w:kern w:val="0"/>
              </w:rPr>
            </w:pPr>
            <w:r w:rsidRPr="00D8658D">
              <w:rPr>
                <w:rFonts w:ascii="標楷體" w:eastAsia="標楷體" w:hAnsi="標楷體" w:cs="標楷體" w:hint="eastAsia"/>
                <w:kern w:val="0"/>
              </w:rPr>
              <w:t>14</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4741" w:rsidRPr="00D8658D" w:rsidRDefault="00754741" w:rsidP="00062E06">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¼Ð·¢Åé" w:hint="eastAsia"/>
                <w:kern w:val="0"/>
              </w:rPr>
              <w:t>學校課程發展委員會組織要點符合課程綱要規定，成員符合規定。</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autoSpaceDE w:val="0"/>
              <w:autoSpaceDN w:val="0"/>
              <w:adjustRightInd w:val="0"/>
              <w:spacing w:line="240" w:lineRule="exact"/>
              <w:rPr>
                <w:rFonts w:ascii="標楷體" w:eastAsia="標楷體" w:hAnsi="標楷體" w:cs="標楷體"/>
                <w:kern w:val="0"/>
              </w:rPr>
            </w:pPr>
          </w:p>
        </w:tc>
      </w:tr>
      <w:tr w:rsidR="00A10EE5" w:rsidRPr="00D8658D" w:rsidTr="00A10EE5">
        <w:trPr>
          <w:trHeight w:val="83"/>
          <w:jc w:val="center"/>
        </w:trPr>
        <w:tc>
          <w:tcPr>
            <w:tcW w:w="911" w:type="dxa"/>
            <w:tcBorders>
              <w:top w:val="single" w:sz="4" w:space="0" w:color="auto"/>
              <w:left w:val="single" w:sz="4" w:space="0" w:color="auto"/>
              <w:bottom w:val="single" w:sz="4" w:space="0" w:color="auto"/>
              <w:right w:val="single" w:sz="4" w:space="0" w:color="auto"/>
            </w:tcBorders>
          </w:tcPr>
          <w:p w:rsidR="00754741" w:rsidRPr="00D8658D" w:rsidRDefault="00754741" w:rsidP="00062E06">
            <w:pPr>
              <w:autoSpaceDE w:val="0"/>
              <w:autoSpaceDN w:val="0"/>
              <w:adjustRightInd w:val="0"/>
              <w:ind w:left="240" w:hangingChars="100" w:hanging="240"/>
              <w:jc w:val="center"/>
              <w:rPr>
                <w:rFonts w:ascii="標楷體" w:eastAsia="標楷體" w:hAnsi="標楷體" w:cs="標楷體"/>
                <w:kern w:val="0"/>
              </w:rPr>
            </w:pPr>
            <w:r w:rsidRPr="00D8658D">
              <w:rPr>
                <w:rFonts w:ascii="標楷體" w:eastAsia="標楷體" w:hAnsi="標楷體" w:cs="標楷體" w:hint="eastAsia"/>
                <w:kern w:val="0"/>
              </w:rPr>
              <w:t>15</w:t>
            </w:r>
          </w:p>
        </w:tc>
        <w:tc>
          <w:tcPr>
            <w:tcW w:w="6084" w:type="dxa"/>
            <w:tcBorders>
              <w:top w:val="single" w:sz="4" w:space="0" w:color="auto"/>
              <w:left w:val="single" w:sz="4" w:space="0" w:color="auto"/>
              <w:bottom w:val="single" w:sz="4" w:space="0" w:color="auto"/>
              <w:right w:val="single" w:sz="4" w:space="0" w:color="auto"/>
            </w:tcBorders>
            <w:shd w:val="clear" w:color="auto" w:fill="auto"/>
            <w:vAlign w:val="center"/>
          </w:tcPr>
          <w:p w:rsidR="00754741" w:rsidRPr="00D8658D" w:rsidRDefault="00754741" w:rsidP="00062E06">
            <w:pPr>
              <w:autoSpaceDE w:val="0"/>
              <w:autoSpaceDN w:val="0"/>
              <w:adjustRightInd w:val="0"/>
              <w:ind w:leftChars="23" w:left="55"/>
              <w:rPr>
                <w:rFonts w:ascii="標楷體" w:eastAsia="標楷體" w:hAnsi="標楷體" w:cs="¼Ð·¢Åé"/>
                <w:kern w:val="0"/>
              </w:rPr>
            </w:pPr>
            <w:r w:rsidRPr="00D8658D">
              <w:rPr>
                <w:rFonts w:ascii="標楷體" w:eastAsia="標楷體" w:hAnsi="標楷體" w:cs="¼Ð·¢Åé" w:hint="eastAsia"/>
                <w:kern w:val="0"/>
              </w:rPr>
              <w:t>課程計畫經學校課程發展委員會議決通過(三分之二以上委員出席，二分之一以上委員通過)。</w:t>
            </w:r>
          </w:p>
        </w:tc>
        <w:tc>
          <w:tcPr>
            <w:tcW w:w="487"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49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400" w:lineRule="exact"/>
              <w:rPr>
                <w:rFonts w:ascii="標楷體" w:eastAsia="標楷體" w:hAnsi="標楷體" w:cs="新細明體"/>
                <w:bCs/>
                <w:kern w:val="0"/>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rsidR="00754741" w:rsidRPr="00D8658D" w:rsidRDefault="00754741" w:rsidP="00062E06">
            <w:pPr>
              <w:spacing w:line="240" w:lineRule="exact"/>
              <w:rPr>
                <w:rFonts w:ascii="標楷體" w:eastAsia="標楷體" w:hAnsi="標楷體" w:cs="¼Ð·¢Åé"/>
                <w:kern w:val="0"/>
              </w:rPr>
            </w:pPr>
            <w:r w:rsidRPr="00D8658D">
              <w:rPr>
                <w:rFonts w:ascii="標楷體" w:eastAsia="標楷體" w:hAnsi="標楷體" w:cs="¼Ð·¢Åé" w:hint="eastAsia"/>
                <w:kern w:val="0"/>
              </w:rPr>
              <w:t>通過日期：</w:t>
            </w:r>
          </w:p>
          <w:p w:rsidR="00754741" w:rsidRPr="00D8658D" w:rsidRDefault="00754741" w:rsidP="00062E06">
            <w:pPr>
              <w:spacing w:line="240" w:lineRule="exact"/>
              <w:rPr>
                <w:rFonts w:ascii="標楷體" w:eastAsia="標楷體" w:hAnsi="標楷體" w:cs="¼Ð·¢Åé"/>
                <w:kern w:val="0"/>
              </w:rPr>
            </w:pPr>
            <w:r w:rsidRPr="00D8658D">
              <w:rPr>
                <w:rFonts w:ascii="標楷體" w:eastAsia="標楷體" w:hAnsi="標楷體" w:cs="¼Ð·¢Åé" w:hint="eastAsia"/>
                <w:kern w:val="0"/>
              </w:rPr>
              <w:t xml:space="preserve"> 年  月  日</w:t>
            </w:r>
          </w:p>
          <w:p w:rsidR="00754741" w:rsidRPr="00D8658D" w:rsidRDefault="00754741" w:rsidP="00062E06">
            <w:pPr>
              <w:spacing w:line="240" w:lineRule="exact"/>
              <w:rPr>
                <w:rFonts w:ascii="標楷體" w:eastAsia="標楷體" w:hAnsi="標楷體" w:cs="新細明體"/>
                <w:bCs/>
                <w:kern w:val="0"/>
              </w:rPr>
            </w:pPr>
            <w:r w:rsidRPr="00D8658D">
              <w:rPr>
                <w:rFonts w:ascii="標楷體" w:eastAsia="標楷體" w:hAnsi="標楷體" w:cs="¼Ð·¢Åé" w:hint="eastAsia"/>
                <w:kern w:val="0"/>
                <w:sz w:val="20"/>
              </w:rPr>
              <w:t>請檢</w:t>
            </w:r>
            <w:proofErr w:type="gramStart"/>
            <w:r w:rsidRPr="00D8658D">
              <w:rPr>
                <w:rFonts w:ascii="標楷體" w:eastAsia="標楷體" w:hAnsi="標楷體" w:cs="¼Ð·¢Åé" w:hint="eastAsia"/>
                <w:kern w:val="0"/>
                <w:sz w:val="20"/>
              </w:rPr>
              <w:t>附課發</w:t>
            </w:r>
            <w:proofErr w:type="gramEnd"/>
            <w:r w:rsidRPr="00D8658D">
              <w:rPr>
                <w:rFonts w:ascii="標楷體" w:eastAsia="標楷體" w:hAnsi="標楷體" w:cs="¼Ð·¢Åé" w:hint="eastAsia"/>
                <w:kern w:val="0"/>
                <w:sz w:val="20"/>
              </w:rPr>
              <w:t>會紀錄函簽到表</w:t>
            </w:r>
          </w:p>
        </w:tc>
      </w:tr>
    </w:tbl>
    <w:p w:rsidR="00A10EE5" w:rsidRDefault="00754741" w:rsidP="00847187">
      <w:pPr>
        <w:pBdr>
          <w:left w:val="none" w:sz="0" w:space="11" w:color="000000"/>
        </w:pBdr>
        <w:kinsoku w:val="0"/>
        <w:overflowPunct w:val="0"/>
        <w:autoSpaceDE w:val="0"/>
        <w:autoSpaceDN w:val="0"/>
        <w:adjustRightInd w:val="0"/>
        <w:spacing w:beforeLines="50" w:before="120" w:line="383" w:lineRule="exact"/>
        <w:rPr>
          <w:rFonts w:ascii="標楷體" w:eastAsia="標楷體" w:hAnsi="標楷體" w:cs="標楷體"/>
          <w:kern w:val="0"/>
        </w:rPr>
      </w:pPr>
      <w:r w:rsidRPr="00D8658D">
        <w:rPr>
          <w:rFonts w:ascii="標楷體" w:eastAsia="標楷體" w:hAnsi="標楷體" w:cs="標楷體" w:hint="eastAsia"/>
          <w:kern w:val="0"/>
        </w:rPr>
        <w:t xml:space="preserve">  </w:t>
      </w:r>
    </w:p>
    <w:p w:rsidR="00754741" w:rsidRDefault="00754741" w:rsidP="00847187">
      <w:pPr>
        <w:pBdr>
          <w:left w:val="none" w:sz="0" w:space="11" w:color="000000"/>
        </w:pBdr>
        <w:kinsoku w:val="0"/>
        <w:overflowPunct w:val="0"/>
        <w:autoSpaceDE w:val="0"/>
        <w:autoSpaceDN w:val="0"/>
        <w:adjustRightInd w:val="0"/>
        <w:spacing w:beforeLines="50" w:before="120" w:line="383" w:lineRule="exact"/>
        <w:rPr>
          <w:rFonts w:ascii="標楷體" w:eastAsia="標楷體" w:hAnsi="標楷體" w:cs="標楷體"/>
          <w:kern w:val="0"/>
        </w:rPr>
      </w:pPr>
      <w:r w:rsidRPr="00D8658D">
        <w:rPr>
          <w:rFonts w:ascii="標楷體" w:eastAsia="標楷體" w:hAnsi="標楷體" w:cs="標楷體" w:hint="eastAsia"/>
          <w:kern w:val="0"/>
        </w:rPr>
        <w:t>教學組長:                 教務主任 :                   校長:</w:t>
      </w:r>
    </w:p>
    <w:p w:rsidR="00754741" w:rsidRPr="00D8658D" w:rsidRDefault="00754741" w:rsidP="00847187">
      <w:pPr>
        <w:pBdr>
          <w:left w:val="none" w:sz="0" w:space="11" w:color="000000"/>
        </w:pBdr>
        <w:kinsoku w:val="0"/>
        <w:overflowPunct w:val="0"/>
        <w:autoSpaceDE w:val="0"/>
        <w:autoSpaceDN w:val="0"/>
        <w:adjustRightInd w:val="0"/>
        <w:spacing w:beforeLines="50" w:before="120" w:line="383" w:lineRule="exact"/>
        <w:rPr>
          <w:rFonts w:ascii="標楷體" w:eastAsia="標楷體" w:hAnsi="標楷體" w:cs="標楷體"/>
          <w:kern w:val="0"/>
        </w:rPr>
      </w:pPr>
    </w:p>
    <w:p w:rsidR="00754741" w:rsidRPr="00D8658D" w:rsidRDefault="00754741" w:rsidP="00847187">
      <w:pPr>
        <w:pBdr>
          <w:left w:val="none" w:sz="0" w:space="11" w:color="000000"/>
        </w:pBdr>
        <w:rPr>
          <w:sz w:val="20"/>
        </w:rPr>
      </w:pPr>
      <w:r w:rsidRPr="00D8658D">
        <w:rPr>
          <w:rFonts w:ascii="標楷體" w:eastAsia="標楷體" w:hAnsi="標楷體" w:cs="標楷體" w:hint="eastAsia"/>
          <w:kern w:val="0"/>
          <w:sz w:val="20"/>
        </w:rPr>
        <w:t>依教育部國民及學前教育署104年3月30日</w:t>
      </w:r>
      <w:proofErr w:type="gramStart"/>
      <w:r w:rsidRPr="00D8658D">
        <w:rPr>
          <w:rFonts w:ascii="標楷體" w:eastAsia="標楷體" w:hAnsi="標楷體" w:cs="標楷體" w:hint="eastAsia"/>
          <w:kern w:val="0"/>
          <w:sz w:val="20"/>
        </w:rPr>
        <w:t>臺教國署學字</w:t>
      </w:r>
      <w:proofErr w:type="gramEnd"/>
      <w:r w:rsidRPr="00D8658D">
        <w:rPr>
          <w:rFonts w:ascii="標楷體" w:eastAsia="標楷體" w:hAnsi="標楷體" w:cs="標楷體" w:hint="eastAsia"/>
          <w:kern w:val="0"/>
          <w:sz w:val="20"/>
        </w:rPr>
        <w:t>第1040016945號及桃園市政府教育局</w:t>
      </w:r>
      <w:proofErr w:type="gramStart"/>
      <w:r w:rsidRPr="00D8658D">
        <w:rPr>
          <w:rFonts w:ascii="標楷體" w:eastAsia="標楷體" w:hAnsi="標楷體" w:cs="標楷體" w:hint="eastAsia"/>
          <w:kern w:val="0"/>
          <w:sz w:val="20"/>
        </w:rPr>
        <w:t>108年9月23日桃教小</w:t>
      </w:r>
      <w:proofErr w:type="gramEnd"/>
      <w:r w:rsidRPr="00D8658D">
        <w:rPr>
          <w:rFonts w:ascii="標楷體" w:eastAsia="標楷體" w:hAnsi="標楷體" w:cs="標楷體" w:hint="eastAsia"/>
          <w:kern w:val="0"/>
          <w:sz w:val="20"/>
        </w:rPr>
        <w:t>字第1080083154號函</w:t>
      </w:r>
    </w:p>
    <w:p w:rsidR="00AE00AC" w:rsidRDefault="00AE00AC" w:rsidP="00847187">
      <w:pPr>
        <w:pStyle w:val="Default"/>
        <w:pBdr>
          <w:left w:val="none" w:sz="0" w:space="11" w:color="000000"/>
        </w:pBdr>
        <w:spacing w:line="480" w:lineRule="exact"/>
        <w:jc w:val="both"/>
        <w:rPr>
          <w:rFonts w:hint="eastAsia"/>
        </w:rPr>
      </w:pPr>
      <w:bookmarkStart w:id="0" w:name="_GoBack"/>
      <w:bookmarkEnd w:id="0"/>
    </w:p>
    <w:sectPr w:rsidR="00AE00AC">
      <w:footerReference w:type="default" r:id="rId7"/>
      <w:pgSz w:w="12240" w:h="15840"/>
      <w:pgMar w:top="720" w:right="1080" w:bottom="1080" w:left="108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5501" w:rsidRDefault="00E05501">
      <w:r>
        <w:separator/>
      </w:r>
    </w:p>
  </w:endnote>
  <w:endnote w:type="continuationSeparator" w:id="0">
    <w:p w:rsidR="00E05501" w:rsidRDefault="00E05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¼Ð·¢Åé">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72C" w:rsidRDefault="00AE00AC">
    <w:pPr>
      <w:pStyle w:val="a9"/>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rsidR="0003672C" w:rsidRDefault="0003672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5501" w:rsidRDefault="00E05501">
      <w:r>
        <w:separator/>
      </w:r>
    </w:p>
  </w:footnote>
  <w:footnote w:type="continuationSeparator" w:id="0">
    <w:p w:rsidR="00E05501" w:rsidRDefault="00E05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taiwaneseCountingThousand"/>
      <w:lvlText w:val="%1、"/>
      <w:lvlJc w:val="left"/>
      <w:pPr>
        <w:tabs>
          <w:tab w:val="num" w:pos="0"/>
        </w:tabs>
        <w:ind w:left="720" w:hanging="720"/>
      </w:pPr>
    </w:lvl>
    <w:lvl w:ilvl="1">
      <w:start w:val="1"/>
      <w:numFmt w:val="ideographTraditional"/>
      <w:lvlText w:val="%2、"/>
      <w:lvlJc w:val="left"/>
      <w:pPr>
        <w:tabs>
          <w:tab w:val="num" w:pos="0"/>
        </w:tabs>
        <w:ind w:left="960" w:hanging="480"/>
      </w:pPr>
      <w:rPr>
        <w:rFonts w:cs="Times New Roman"/>
      </w:rPr>
    </w:lvl>
    <w:lvl w:ilvl="2">
      <w:start w:val="1"/>
      <w:numFmt w:val="decimal"/>
      <w:lvlText w:val="（%3）"/>
      <w:lvlJc w:val="left"/>
      <w:pPr>
        <w:tabs>
          <w:tab w:val="num" w:pos="0"/>
        </w:tabs>
        <w:ind w:left="1788" w:hanging="828"/>
      </w:p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2C0"/>
    <w:rsid w:val="000112C0"/>
    <w:rsid w:val="0003672C"/>
    <w:rsid w:val="00211AD0"/>
    <w:rsid w:val="00473E8C"/>
    <w:rsid w:val="00753952"/>
    <w:rsid w:val="00754741"/>
    <w:rsid w:val="00847187"/>
    <w:rsid w:val="00A10EE5"/>
    <w:rsid w:val="00AE00AC"/>
    <w:rsid w:val="00E055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38BA321C"/>
  <w15:chartTrackingRefBased/>
  <w15:docId w15:val="{93597D25-7F8F-4822-8F95-B8B38004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0" w:space="0" w:color="000000"/>
        <w:left w:val="none" w:sz="0" w:space="0" w:color="000000"/>
        <w:bottom w:val="none" w:sz="0" w:space="0" w:color="000000"/>
        <w:right w:val="none" w:sz="0" w:space="0" w:color="000000"/>
      </w:pBdr>
    </w:pPr>
    <w:rPr>
      <w:rFonts w:ascii="Calibri" w:eastAsia="新細明體" w:hAnsi="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rPr>
      <w:rFonts w:cs="Times New Roman"/>
      <w:sz w:val="20"/>
      <w:szCs w:val="20"/>
    </w:rPr>
  </w:style>
  <w:style w:type="character" w:customStyle="1" w:styleId="a4">
    <w:name w:val="頁尾 字元"/>
    <w:basedOn w:val="a0"/>
    <w:rPr>
      <w:rFonts w:cs="Times New Roman"/>
      <w:sz w:val="20"/>
      <w:szCs w:val="20"/>
    </w:rPr>
  </w:style>
  <w:style w:type="character" w:customStyle="1" w:styleId="a5">
    <w:name w:val="註解方塊文字 字元"/>
    <w:basedOn w:val="a0"/>
    <w:rPr>
      <w:rFonts w:ascii="Calibri Light" w:eastAsia="新細明體" w:hAnsi="Calibri Light" w:cs="Times New Roman"/>
      <w:sz w:val="18"/>
      <w:szCs w:val="18"/>
    </w:rPr>
  </w:style>
  <w:style w:type="character" w:customStyle="1" w:styleId="WWCharLFO1LVL1">
    <w:name w:val="WW_CharLFO1LVL1"/>
    <w:rPr>
      <w:rFonts w:cs="Times New Roman"/>
    </w:rPr>
  </w:style>
  <w:style w:type="character" w:customStyle="1" w:styleId="WWCharLFO1LVL2">
    <w:name w:val="WW_CharLFO1LVL2"/>
    <w:rPr>
      <w:rFonts w:cs="Times New Roman"/>
    </w:rPr>
  </w:style>
  <w:style w:type="character" w:customStyle="1" w:styleId="WWCharLFO1LVL3">
    <w:name w:val="WW_CharLFO1LVL3"/>
    <w:rPr>
      <w:rFonts w:cs="Times New Roman"/>
    </w:rPr>
  </w:style>
  <w:style w:type="character" w:customStyle="1" w:styleId="WWCharLFO1LVL4">
    <w:name w:val="WW_CharLFO1LVL4"/>
    <w:rPr>
      <w:rFonts w:cs="Times New Roman"/>
    </w:rPr>
  </w:style>
  <w:style w:type="character" w:customStyle="1" w:styleId="WWCharLFO1LVL5">
    <w:name w:val="WW_CharLFO1LVL5"/>
    <w:rPr>
      <w:rFonts w:cs="Times New Roman"/>
    </w:rPr>
  </w:style>
  <w:style w:type="character" w:customStyle="1" w:styleId="WWCharLFO1LVL6">
    <w:name w:val="WW_CharLFO1LVL6"/>
    <w:rPr>
      <w:rFonts w:cs="Times New Roman"/>
    </w:rPr>
  </w:style>
  <w:style w:type="character" w:customStyle="1" w:styleId="WWCharLFO1LVL7">
    <w:name w:val="WW_CharLFO1LVL7"/>
    <w:rPr>
      <w:rFonts w:cs="Times New Roman"/>
    </w:rPr>
  </w:style>
  <w:style w:type="character" w:customStyle="1" w:styleId="WWCharLFO1LVL8">
    <w:name w:val="WW_CharLFO1LVL8"/>
    <w:rPr>
      <w:rFonts w:cs="Times New Roman"/>
    </w:rPr>
  </w:style>
  <w:style w:type="character" w:customStyle="1" w:styleId="WWCharLFO1LVL9">
    <w:name w:val="WW_CharLFO1LVL9"/>
    <w:rPr>
      <w:rFonts w:cs="Times New Roman"/>
    </w:rPr>
  </w:style>
  <w:style w:type="character" w:customStyle="1" w:styleId="WWCharLFO2LVL1">
    <w:name w:val="WW_CharLFO2LVL1"/>
    <w:rPr>
      <w:strike w:val="0"/>
      <w:dstrike w:val="0"/>
    </w:rPr>
  </w:style>
  <w:style w:type="character" w:customStyle="1" w:styleId="WWCharLFO2LVL2">
    <w:name w:val="WW_CharLFO2LVL2"/>
    <w:rPr>
      <w:rFonts w:cs="Times New Roman"/>
    </w:rPr>
  </w:style>
  <w:style w:type="character" w:customStyle="1" w:styleId="WWCharLFO2LVL4">
    <w:name w:val="WW_CharLFO2LVL4"/>
    <w:rPr>
      <w:rFonts w:cs="Times New Roman"/>
    </w:rPr>
  </w:style>
  <w:style w:type="character" w:customStyle="1" w:styleId="WWCharLFO2LVL5">
    <w:name w:val="WW_CharLFO2LVL5"/>
    <w:rPr>
      <w:rFonts w:cs="Times New Roman"/>
    </w:rPr>
  </w:style>
  <w:style w:type="character" w:customStyle="1" w:styleId="WWCharLFO2LVL6">
    <w:name w:val="WW_CharLFO2LVL6"/>
    <w:rPr>
      <w:rFonts w:cs="Times New Roman"/>
    </w:rPr>
  </w:style>
  <w:style w:type="character" w:customStyle="1" w:styleId="WWCharLFO2LVL7">
    <w:name w:val="WW_CharLFO2LVL7"/>
    <w:rPr>
      <w:rFonts w:cs="Times New Roman"/>
    </w:rPr>
  </w:style>
  <w:style w:type="character" w:customStyle="1" w:styleId="WWCharLFO2LVL8">
    <w:name w:val="WW_CharLFO2LVL8"/>
    <w:rPr>
      <w:rFonts w:cs="Times New Roman"/>
    </w:rPr>
  </w:style>
  <w:style w:type="character" w:customStyle="1" w:styleId="WWCharLFO2LVL9">
    <w:name w:val="WW_CharLFO2LVL9"/>
    <w:rPr>
      <w:rFonts w:cs="Times New Roman"/>
    </w:rPr>
  </w:style>
  <w:style w:type="character" w:customStyle="1" w:styleId="WWCharLFO3LVL1">
    <w:name w:val="WW_CharLFO3LVL1"/>
    <w:rPr>
      <w:rFonts w:cs="Times New Roman"/>
    </w:rPr>
  </w:style>
  <w:style w:type="character" w:customStyle="1" w:styleId="WWCharLFO3LVL2">
    <w:name w:val="WW_CharLFO3LVL2"/>
    <w:rPr>
      <w:rFonts w:cs="Times New Roman"/>
    </w:rPr>
  </w:style>
  <w:style w:type="character" w:customStyle="1" w:styleId="WWCharLFO3LVL3">
    <w:name w:val="WW_CharLFO3LVL3"/>
    <w:rPr>
      <w:rFonts w:cs="Times New Roman"/>
    </w:rPr>
  </w:style>
  <w:style w:type="character" w:customStyle="1" w:styleId="WWCharLFO3LVL4">
    <w:name w:val="WW_CharLFO3LVL4"/>
    <w:rPr>
      <w:rFonts w:cs="Times New Roman"/>
    </w:rPr>
  </w:style>
  <w:style w:type="character" w:customStyle="1" w:styleId="WWCharLFO3LVL5">
    <w:name w:val="WW_CharLFO3LVL5"/>
    <w:rPr>
      <w:rFonts w:cs="Times New Roman"/>
    </w:rPr>
  </w:style>
  <w:style w:type="character" w:customStyle="1" w:styleId="WWCharLFO3LVL6">
    <w:name w:val="WW_CharLFO3LVL6"/>
    <w:rPr>
      <w:rFonts w:cs="Times New Roman"/>
    </w:rPr>
  </w:style>
  <w:style w:type="character" w:customStyle="1" w:styleId="WWCharLFO3LVL7">
    <w:name w:val="WW_CharLFO3LVL7"/>
    <w:rPr>
      <w:rFonts w:cs="Times New Roman"/>
    </w:rPr>
  </w:style>
  <w:style w:type="character" w:customStyle="1" w:styleId="WWCharLFO3LVL8">
    <w:name w:val="WW_CharLFO3LVL8"/>
    <w:rPr>
      <w:rFonts w:cs="Times New Roman"/>
    </w:rPr>
  </w:style>
  <w:style w:type="character" w:customStyle="1" w:styleId="WWCharLFO3LVL9">
    <w:name w:val="WW_CharLFO3LVL9"/>
    <w:rPr>
      <w:rFonts w:cs="Times New Roman"/>
    </w:rPr>
  </w:style>
  <w:style w:type="character" w:customStyle="1" w:styleId="WWCharLFO4LVL1">
    <w:name w:val="WW_CharLFO4LVL1"/>
    <w:rPr>
      <w:rFonts w:cs="Times New Roman"/>
    </w:rPr>
  </w:style>
  <w:style w:type="character" w:customStyle="1" w:styleId="WWCharLFO4LVL2">
    <w:name w:val="WW_CharLFO4LVL2"/>
    <w:rPr>
      <w:rFonts w:cs="Times New Roman"/>
    </w:rPr>
  </w:style>
  <w:style w:type="character" w:customStyle="1" w:styleId="WWCharLFO4LVL3">
    <w:name w:val="WW_CharLFO4LVL3"/>
    <w:rPr>
      <w:rFonts w:cs="Times New Roman"/>
    </w:rPr>
  </w:style>
  <w:style w:type="character" w:customStyle="1" w:styleId="WWCharLFO4LVL4">
    <w:name w:val="WW_CharLFO4LVL4"/>
    <w:rPr>
      <w:rFonts w:cs="Times New Roman"/>
    </w:rPr>
  </w:style>
  <w:style w:type="character" w:customStyle="1" w:styleId="WWCharLFO4LVL5">
    <w:name w:val="WW_CharLFO4LVL5"/>
    <w:rPr>
      <w:rFonts w:cs="Times New Roman"/>
    </w:rPr>
  </w:style>
  <w:style w:type="character" w:customStyle="1" w:styleId="WWCharLFO4LVL6">
    <w:name w:val="WW_CharLFO4LVL6"/>
    <w:rPr>
      <w:rFonts w:cs="Times New Roman"/>
    </w:rPr>
  </w:style>
  <w:style w:type="character" w:customStyle="1" w:styleId="WWCharLFO4LVL7">
    <w:name w:val="WW_CharLFO4LVL7"/>
    <w:rPr>
      <w:rFonts w:cs="Times New Roman"/>
    </w:rPr>
  </w:style>
  <w:style w:type="character" w:customStyle="1" w:styleId="WWCharLFO4LVL8">
    <w:name w:val="WW_CharLFO4LVL8"/>
    <w:rPr>
      <w:rFonts w:cs="Times New Roman"/>
    </w:rPr>
  </w:style>
  <w:style w:type="character" w:customStyle="1" w:styleId="WWCharLFO4LVL9">
    <w:name w:val="WW_CharLFO4LVL9"/>
    <w:rPr>
      <w:rFonts w:cs="Times New Roman"/>
    </w:rPr>
  </w:style>
  <w:style w:type="character" w:customStyle="1" w:styleId="WWCharLFO5LVL1">
    <w:name w:val="WW_CharLFO5LVL1"/>
    <w:rPr>
      <w:rFonts w:cs="Times New Roman"/>
    </w:rPr>
  </w:style>
  <w:style w:type="character" w:customStyle="1" w:styleId="WWCharLFO5LVL2">
    <w:name w:val="WW_CharLFO5LVL2"/>
    <w:rPr>
      <w:rFonts w:cs="Times New Roman"/>
    </w:rPr>
  </w:style>
  <w:style w:type="character" w:customStyle="1" w:styleId="WWCharLFO5LVL3">
    <w:name w:val="WW_CharLFO5LVL3"/>
    <w:rPr>
      <w:rFonts w:cs="Times New Roman"/>
    </w:rPr>
  </w:style>
  <w:style w:type="character" w:customStyle="1" w:styleId="WWCharLFO5LVL4">
    <w:name w:val="WW_CharLFO5LVL4"/>
    <w:rPr>
      <w:rFonts w:cs="Times New Roman"/>
    </w:rPr>
  </w:style>
  <w:style w:type="character" w:customStyle="1" w:styleId="WWCharLFO5LVL5">
    <w:name w:val="WW_CharLFO5LVL5"/>
    <w:rPr>
      <w:rFonts w:cs="Times New Roman"/>
    </w:rPr>
  </w:style>
  <w:style w:type="character" w:customStyle="1" w:styleId="WWCharLFO5LVL6">
    <w:name w:val="WW_CharLFO5LVL6"/>
    <w:rPr>
      <w:rFonts w:cs="Times New Roman"/>
    </w:rPr>
  </w:style>
  <w:style w:type="character" w:customStyle="1" w:styleId="WWCharLFO5LVL7">
    <w:name w:val="WW_CharLFO5LVL7"/>
    <w:rPr>
      <w:rFonts w:cs="Times New Roman"/>
    </w:rPr>
  </w:style>
  <w:style w:type="character" w:customStyle="1" w:styleId="WWCharLFO5LVL8">
    <w:name w:val="WW_CharLFO5LVL8"/>
    <w:rPr>
      <w:rFonts w:cs="Times New Roman"/>
    </w:rPr>
  </w:style>
  <w:style w:type="character" w:customStyle="1" w:styleId="WWCharLFO5LVL9">
    <w:name w:val="WW_CharLFO5LVL9"/>
    <w:rPr>
      <w:rFonts w:cs="Times New Roman"/>
    </w:rPr>
  </w:style>
  <w:style w:type="paragraph" w:styleId="a6">
    <w:name w:val="Body Text"/>
    <w:pPr>
      <w:widowControl w:val="0"/>
      <w:pBdr>
        <w:top w:val="none" w:sz="0" w:space="0" w:color="000000"/>
        <w:left w:val="none" w:sz="0" w:space="0" w:color="000000"/>
        <w:bottom w:val="none" w:sz="0" w:space="0" w:color="000000"/>
        <w:right w:val="none" w:sz="0" w:space="0" w:color="000000"/>
      </w:pBdr>
      <w:suppressAutoHyphens/>
    </w:pPr>
    <w:rPr>
      <w:rFonts w:ascii="Calibri" w:eastAsia="新細明體" w:hAnsi="Calibri"/>
      <w:kern w:val="2"/>
      <w:sz w:val="24"/>
      <w:szCs w:val="22"/>
    </w:rPr>
  </w:style>
  <w:style w:type="paragraph" w:customStyle="1" w:styleId="a7">
    <w:name w:val="頁首與頁尾"/>
    <w:basedOn w:val="a"/>
    <w:pPr>
      <w:suppressLineNumbers/>
      <w:tabs>
        <w:tab w:val="center" w:pos="4819"/>
        <w:tab w:val="right" w:pos="9638"/>
      </w:tabs>
    </w:pPr>
  </w:style>
  <w:style w:type="paragraph" w:styleId="a8">
    <w:name w:val="header"/>
    <w:basedOn w:val="a6"/>
    <w:pPr>
      <w:tabs>
        <w:tab w:val="center" w:pos="4153"/>
        <w:tab w:val="right" w:pos="8306"/>
      </w:tabs>
      <w:snapToGrid w:val="0"/>
    </w:pPr>
    <w:rPr>
      <w:sz w:val="20"/>
      <w:szCs w:val="20"/>
    </w:rPr>
  </w:style>
  <w:style w:type="paragraph" w:styleId="a9">
    <w:name w:val="footer"/>
    <w:basedOn w:val="a6"/>
    <w:pPr>
      <w:tabs>
        <w:tab w:val="center" w:pos="4153"/>
        <w:tab w:val="right" w:pos="8306"/>
      </w:tabs>
      <w:snapToGrid w:val="0"/>
    </w:pPr>
    <w:rPr>
      <w:sz w:val="20"/>
      <w:szCs w:val="20"/>
    </w:rPr>
  </w:style>
  <w:style w:type="paragraph" w:customStyle="1" w:styleId="Default">
    <w:name w:val="Default"/>
    <w:pPr>
      <w:widowControl w:val="0"/>
      <w:pBdr>
        <w:top w:val="none" w:sz="0" w:space="0" w:color="000000"/>
        <w:left w:val="none" w:sz="0" w:space="0" w:color="000000"/>
        <w:bottom w:val="none" w:sz="0" w:space="0" w:color="000000"/>
        <w:right w:val="none" w:sz="0" w:space="0" w:color="000000"/>
      </w:pBdr>
      <w:suppressAutoHyphens/>
      <w:autoSpaceDE w:val="0"/>
    </w:pPr>
    <w:rPr>
      <w:rFonts w:ascii="標楷體" w:eastAsia="標楷體" w:hAnsi="標楷體" w:cs="標楷體"/>
      <w:color w:val="000000"/>
      <w:sz w:val="24"/>
      <w:szCs w:val="24"/>
    </w:rPr>
  </w:style>
  <w:style w:type="paragraph" w:styleId="aa">
    <w:name w:val="Balloon Text"/>
    <w:basedOn w:val="a6"/>
    <w:rPr>
      <w:rFonts w:ascii="Calibri Light" w:hAnsi="Calibri 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430</Words>
  <Characters>2454</Characters>
  <Application>Microsoft Office Word</Application>
  <DocSecurity>0</DocSecurity>
  <Lines>20</Lines>
  <Paragraphs>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連清森</dc:creator>
  <cp:keywords/>
  <cp:lastModifiedBy>user</cp:lastModifiedBy>
  <cp:revision>7</cp:revision>
  <cp:lastPrinted>1995-11-21T09:41:00Z</cp:lastPrinted>
  <dcterms:created xsi:type="dcterms:W3CDTF">2020-07-05T08:41:00Z</dcterms:created>
  <dcterms:modified xsi:type="dcterms:W3CDTF">2020-07-14T00:42:00Z</dcterms:modified>
</cp:coreProperties>
</file>